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displacedByCustomXml="next"/>
    <w:bookmarkEnd w:id="0" w:displacedByCustomXml="next"/>
    <w:sdt>
      <w:sdtPr>
        <w:tag w:val="OPS_CORE_DATA_BLOCK"/>
        <w:id w:val="661349077"/>
        <w:lock w:val="sdtContentLocked"/>
        <w:placeholder>
          <w:docPart w:val="DefaultPlaceholder_22675703"/>
        </w:placeholder>
        <w:group/>
      </w:sdtPr>
      <w:sdtEndPr/>
      <w:sdtContent>
        <w:p w14:paraId="14666DDA" w14:textId="77777777" w:rsidR="00440D4C" w:rsidRDefault="00AC3581" w:rsidP="00440D4C">
          <w:pPr>
            <w:ind w:left="-900"/>
            <w:rPr>
              <w:rFonts w:asciiTheme="minorHAnsi" w:hAnsiTheme="minorHAnsi"/>
              <w:szCs w:val="22"/>
            </w:rPr>
          </w:pPr>
          <w:r>
            <w:rPr>
              <w:rFonts w:asciiTheme="minorHAnsi" w:hAnsiTheme="minorHAnsi"/>
              <w:noProof/>
              <w:szCs w:val="22"/>
            </w:rPr>
            <mc:AlternateContent>
              <mc:Choice Requires="wps">
                <w:drawing>
                  <wp:anchor distT="0" distB="0" distL="114300" distR="114300" simplePos="0" relativeHeight="251658240" behindDoc="0" locked="0" layoutInCell="1" allowOverlap="1" wp14:anchorId="348E19B4" wp14:editId="4A7CE0F6">
                    <wp:simplePos x="0" y="0"/>
                    <wp:positionH relativeFrom="column">
                      <wp:posOffset>1762125</wp:posOffset>
                    </wp:positionH>
                    <wp:positionV relativeFrom="paragraph">
                      <wp:posOffset>155575</wp:posOffset>
                    </wp:positionV>
                    <wp:extent cx="0" cy="0"/>
                    <wp:effectExtent l="0" t="0" r="0" b="0"/>
                    <wp:wrapNone/>
                    <wp:docPr id="46" name="Straight Connector 46"/>
                    <wp:cNvGraphicFramePr/>
                    <a:graphic xmlns:a="http://schemas.openxmlformats.org/drawingml/2006/main">
                      <a:graphicData uri="http://schemas.microsoft.com/office/word/2010/wordprocessingShape">
                        <wps:wsp>
                          <wps:cNvCnPr/>
                          <wps:spPr>
                            <a:xfrm>
                              <a:off x="0" y="0"/>
                              <a:ext cx="0" cy="0"/>
                            </a:xfrm>
                            <a:prstGeom prst="line">
                              <a:avLst/>
                            </a:prstGeom>
                            <a:ln>
                              <a:solidFill>
                                <a:schemeClr val="accent1">
                                  <a:lumMod val="40000"/>
                                  <a:lumOff val="6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46" o:spid="_x0000_s1025" style="mso-height-percent:0;mso-height-relative:margin;mso-width-percent:0;mso-width-relative:margin;mso-wrap-distance-bottom:0;mso-wrap-distance-left:9pt;mso-wrap-distance-right:9pt;mso-wrap-distance-top:0;mso-wrap-style:square;position:absolute;visibility:visible;z-index:251659264" from="138.75pt,12.25pt" to="138.75pt,12.25pt" strokecolor="#bdd6ee" strokeweight="0.5pt">
                    <v:stroke joinstyle="miter"/>
                  </v:line>
                </w:pict>
              </mc:Fallback>
            </mc:AlternateContent>
          </w:r>
        </w:p>
        <w:p w14:paraId="3890F4E6" w14:textId="77777777" w:rsidR="00CB0D83" w:rsidRDefault="00922303" w:rsidP="00440D4C">
          <w:pPr>
            <w:rPr>
              <w:rFonts w:asciiTheme="minorHAnsi" w:hAnsiTheme="minorHAnsi" w:cs="Times New Roman"/>
              <w:color w:val="0D0D0D" w:themeColor="text1" w:themeTint="F2"/>
              <w:sz w:val="18"/>
              <w:szCs w:val="18"/>
            </w:rPr>
          </w:pPr>
        </w:p>
        <w:p w14:paraId="2C0FF7F1" w14:textId="77777777" w:rsidR="00CB0D83" w:rsidRDefault="00922303" w:rsidP="00440D4C">
          <w:pPr>
            <w:rPr>
              <w:rFonts w:asciiTheme="minorHAnsi" w:hAnsiTheme="minorHAnsi" w:cs="Times New Roman"/>
              <w:color w:val="0D0D0D" w:themeColor="text1" w:themeTint="F2"/>
              <w:sz w:val="18"/>
              <w:szCs w:val="18"/>
            </w:rPr>
          </w:pPr>
        </w:p>
        <w:p w14:paraId="7BA7B0F6" w14:textId="77777777" w:rsidR="00CB0D83" w:rsidRDefault="00922303" w:rsidP="00440D4C">
          <w:pPr>
            <w:rPr>
              <w:rFonts w:asciiTheme="minorHAnsi" w:hAnsiTheme="minorHAnsi" w:cs="Times New Roman"/>
              <w:color w:val="0D0D0D" w:themeColor="text1" w:themeTint="F2"/>
              <w:sz w:val="18"/>
              <w:szCs w:val="18"/>
            </w:rPr>
          </w:pPr>
        </w:p>
        <w:p w14:paraId="6B3CDA74" w14:textId="77777777" w:rsidR="00CB0D83" w:rsidRDefault="00922303" w:rsidP="00440D4C">
          <w:pPr>
            <w:rPr>
              <w:rFonts w:asciiTheme="minorHAnsi" w:hAnsiTheme="minorHAnsi" w:cs="Times New Roman"/>
              <w:color w:val="0D0D0D" w:themeColor="text1" w:themeTint="F2"/>
              <w:sz w:val="18"/>
              <w:szCs w:val="18"/>
            </w:rPr>
          </w:pPr>
        </w:p>
        <w:p w14:paraId="1895958B" w14:textId="77777777" w:rsidR="00CB0D83" w:rsidRDefault="00922303" w:rsidP="00440D4C">
          <w:pPr>
            <w:rPr>
              <w:rFonts w:asciiTheme="minorHAnsi" w:hAnsiTheme="minorHAnsi" w:cs="Times New Roman"/>
              <w:color w:val="0D0D0D" w:themeColor="text1" w:themeTint="F2"/>
              <w:sz w:val="18"/>
              <w:szCs w:val="18"/>
            </w:rPr>
          </w:pPr>
        </w:p>
        <w:p w14:paraId="3D96C3A6" w14:textId="77777777" w:rsidR="00CB0D83" w:rsidRDefault="00922303" w:rsidP="00440D4C">
          <w:pPr>
            <w:rPr>
              <w:rFonts w:asciiTheme="minorHAnsi" w:hAnsiTheme="minorHAnsi" w:cs="Times New Roman"/>
              <w:color w:val="0D0D0D" w:themeColor="text1" w:themeTint="F2"/>
              <w:sz w:val="18"/>
              <w:szCs w:val="18"/>
            </w:rPr>
          </w:pPr>
        </w:p>
        <w:p w14:paraId="5BDC7C16" w14:textId="77777777" w:rsidR="00CB0D83" w:rsidRDefault="00922303" w:rsidP="00440D4C">
          <w:pPr>
            <w:rPr>
              <w:rFonts w:asciiTheme="minorHAnsi" w:hAnsiTheme="minorHAnsi" w:cs="Times New Roman"/>
              <w:color w:val="0D0D0D" w:themeColor="text1" w:themeTint="F2"/>
              <w:sz w:val="18"/>
              <w:szCs w:val="18"/>
            </w:rPr>
          </w:pPr>
        </w:p>
        <w:p w14:paraId="34914E74" w14:textId="77777777" w:rsidR="00CB0D83" w:rsidRDefault="00922303" w:rsidP="00440D4C">
          <w:pPr>
            <w:rPr>
              <w:rFonts w:asciiTheme="minorHAnsi" w:hAnsiTheme="minorHAnsi" w:cs="Times New Roman"/>
              <w:color w:val="0D0D0D" w:themeColor="text1" w:themeTint="F2"/>
              <w:sz w:val="18"/>
              <w:szCs w:val="18"/>
            </w:rPr>
          </w:pPr>
        </w:p>
        <w:p w14:paraId="457B98A6" w14:textId="77777777" w:rsidR="00C7746D" w:rsidRDefault="00922303" w:rsidP="00440D4C">
          <w:pPr>
            <w:rPr>
              <w:rFonts w:asciiTheme="minorHAnsi" w:hAnsiTheme="minorHAnsi" w:cs="Times New Roman"/>
              <w:color w:val="0D0D0D" w:themeColor="text1" w:themeTint="F2"/>
              <w:sz w:val="18"/>
              <w:szCs w:val="18"/>
            </w:rPr>
          </w:pPr>
        </w:p>
        <w:p w14:paraId="319BF059" w14:textId="77777777" w:rsidR="00C7746D" w:rsidRDefault="00AC3581" w:rsidP="00440D4C">
          <w:pPr>
            <w:rPr>
              <w:rFonts w:asciiTheme="minorHAnsi" w:hAnsiTheme="minorHAnsi" w:cs="Times New Roman"/>
              <w:color w:val="0D0D0D" w:themeColor="text1" w:themeTint="F2"/>
              <w:sz w:val="18"/>
              <w:szCs w:val="18"/>
            </w:rPr>
          </w:pPr>
          <w:r w:rsidRPr="002614AC">
            <w:rPr>
              <w:noProof/>
            </w:rPr>
            <mc:AlternateContent>
              <mc:Choice Requires="wps">
                <w:drawing>
                  <wp:anchor distT="0" distB="0" distL="114300" distR="114300" simplePos="0" relativeHeight="251661312" behindDoc="0" locked="0" layoutInCell="1" allowOverlap="1" wp14:anchorId="33CF1DA7" wp14:editId="2BB152CE">
                    <wp:simplePos x="0" y="0"/>
                    <wp:positionH relativeFrom="margin">
                      <wp:posOffset>514350</wp:posOffset>
                    </wp:positionH>
                    <wp:positionV relativeFrom="paragraph">
                      <wp:posOffset>132080</wp:posOffset>
                    </wp:positionV>
                    <wp:extent cx="6276975" cy="1590675"/>
                    <wp:effectExtent l="0" t="0" r="0" b="0"/>
                    <wp:wrapNone/>
                    <wp:docPr id="11" name="Text Placeholder 4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6276975" cy="1590675"/>
                            </a:xfrm>
                            <a:prstGeom prst="rect">
                              <a:avLst/>
                            </a:prstGeom>
                          </wps:spPr>
                          <wps:txbx>
                            <w:txbxContent>
                              <w:p w14:paraId="4DFFC948" w14:textId="77777777" w:rsidR="00C7746D" w:rsidRDefault="00AC3581" w:rsidP="00CB0D83">
                                <w:pPr>
                                  <w:pStyle w:val="NormalWeb"/>
                                  <w:spacing w:before="0" w:beforeAutospacing="0" w:after="0" w:afterAutospacing="0"/>
                                  <w:jc w:val="center"/>
                                  <w:rPr>
                                    <w:rFonts w:asciiTheme="minorHAnsi" w:hAnsiTheme="minorHAnsi" w:cstheme="minorBidi"/>
                                    <w:bCs/>
                                    <w:kern w:val="24"/>
                                    <w:sz w:val="48"/>
                                    <w:szCs w:val="48"/>
                                  </w:rPr>
                                </w:pPr>
                                <w:r w:rsidRPr="00C7746D">
                                  <w:rPr>
                                    <w:rFonts w:asciiTheme="minorHAnsi" w:hAnsiTheme="minorHAnsi" w:cstheme="minorBidi"/>
                                    <w:bCs/>
                                    <w:kern w:val="24"/>
                                    <w:sz w:val="48"/>
                                    <w:szCs w:val="48"/>
                                  </w:rPr>
                                  <w:t>Project Information Document/</w:t>
                                </w:r>
                              </w:p>
                              <w:p w14:paraId="68D9B189" w14:textId="77777777" w:rsidR="00C7746D" w:rsidRDefault="00AC3581" w:rsidP="00CB0D83">
                                <w:pPr>
                                  <w:pStyle w:val="NormalWeb"/>
                                  <w:spacing w:before="0" w:beforeAutospacing="0" w:after="0" w:afterAutospacing="0"/>
                                  <w:jc w:val="center"/>
                                  <w:rPr>
                                    <w:rFonts w:asciiTheme="minorHAnsi" w:hAnsiTheme="minorHAnsi" w:cstheme="minorBidi"/>
                                    <w:bCs/>
                                    <w:kern w:val="24"/>
                                    <w:sz w:val="48"/>
                                    <w:szCs w:val="48"/>
                                  </w:rPr>
                                </w:pPr>
                                <w:r w:rsidRPr="00C7746D">
                                  <w:rPr>
                                    <w:rFonts w:asciiTheme="minorHAnsi" w:hAnsiTheme="minorHAnsi" w:cstheme="minorBidi"/>
                                    <w:bCs/>
                                    <w:kern w:val="24"/>
                                    <w:sz w:val="48"/>
                                    <w:szCs w:val="48"/>
                                  </w:rPr>
                                  <w:t>Integrated Safeguards Data Sheet (PID/ISDS)</w:t>
                                </w:r>
                              </w:p>
                              <w:p w14:paraId="027CC192" w14:textId="77777777" w:rsidR="00C7746D" w:rsidRDefault="00AC3581" w:rsidP="00CB0D83">
                                <w:pPr>
                                  <w:pStyle w:val="NormalWeb"/>
                                  <w:spacing w:before="0" w:beforeAutospacing="0" w:after="0" w:afterAutospacing="0"/>
                                  <w:jc w:val="center"/>
                                  <w:rPr>
                                    <w:rFonts w:asciiTheme="majorHAnsi" w:hAnsiTheme="majorHAnsi" w:cstheme="minorBidi"/>
                                    <w:bCs/>
                                    <w:kern w:val="24"/>
                                    <w:sz w:val="18"/>
                                    <w:szCs w:val="18"/>
                                  </w:rPr>
                                </w:pPr>
                                <w:r w:rsidRPr="00C7746D">
                                  <w:rPr>
                                    <w:rFonts w:asciiTheme="majorHAnsi" w:hAnsiTheme="majorHAnsi" w:cstheme="minorBidi"/>
                                    <w:b/>
                                    <w:bCs/>
                                    <w:noProof/>
                                    <w:kern w:val="24"/>
                                    <w:sz w:val="40"/>
                                    <w:szCs w:val="40"/>
                                  </w:rPr>
                                  <w:drawing>
                                    <wp:inline distT="0" distB="0" distL="0" distR="0" wp14:anchorId="244694BD" wp14:editId="42C4D5E6">
                                      <wp:extent cx="5905500" cy="8400"/>
                                      <wp:effectExtent l="0" t="0" r="0" b="0"/>
                                      <wp:docPr id="65480877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5905500" cy="8400"/>
                                              </a:xfrm>
                                              <a:prstGeom prst="rect">
                                                <a:avLst/>
                                              </a:prstGeom>
                                              <a:noFill/>
                                              <a:ln>
                                                <a:noFill/>
                                              </a:ln>
                                            </pic:spPr>
                                          </pic:pic>
                                        </a:graphicData>
                                      </a:graphic>
                                    </wp:inline>
                                  </w:drawing>
                                </w:r>
                                <w:r w:rsidRPr="009C4D0A">
                                  <w:rPr>
                                    <w:rFonts w:asciiTheme="majorHAnsi" w:hAnsiTheme="majorHAnsi" w:cstheme="minorBidi"/>
                                    <w:b/>
                                    <w:bCs/>
                                    <w:kern w:val="24"/>
                                    <w:sz w:val="40"/>
                                    <w:szCs w:val="40"/>
                                  </w:rPr>
                                  <w:br/>
                                </w:r>
                              </w:p>
                              <w:p w14:paraId="071AA7A1" w14:textId="77777777" w:rsidR="00CB0D83" w:rsidRPr="00836DEE" w:rsidRDefault="00AC3581" w:rsidP="00836DEE">
                                <w:pPr>
                                  <w:jc w:val="center"/>
                                  <w:rPr>
                                    <w:rFonts w:asciiTheme="minorHAnsi" w:hAnsiTheme="minorHAnsi"/>
                                    <w:color w:val="595959" w:themeColor="text1" w:themeTint="A6"/>
                                    <w:sz w:val="22"/>
                                    <w:szCs w:val="18"/>
                                  </w:rPr>
                                </w:pPr>
                                <w:r w:rsidRPr="00836DEE">
                                  <w:rPr>
                                    <w:rFonts w:asciiTheme="minorHAnsi" w:hAnsiTheme="minorHAnsi"/>
                                    <w:color w:val="595959" w:themeColor="text1" w:themeTint="A6"/>
                                    <w:sz w:val="22"/>
                                    <w:szCs w:val="18"/>
                                  </w:rPr>
                                  <w:t>Concept Stage | Date Prepared/Updated: 09-Nov-2016 | Report No: PIDISDSC19451</w:t>
                                </w:r>
                              </w:p>
                            </w:txbxContent>
                          </wps:txbx>
                          <wps:bodyPr vert="horz" wrap="square" lIns="0" tIns="0" rIns="0" bIns="0" rtlCol="0" anchor="ctr"/>
                        </wps:wsp>
                      </a:graphicData>
                    </a:graphic>
                    <wp14:sizeRelH relativeFrom="margin">
                      <wp14:pctWidth>0</wp14:pctWidth>
                    </wp14:sizeRelH>
                    <wp14:sizeRelV relativeFrom="margin">
                      <wp14:pctHeight>0</wp14:pctHeight>
                    </wp14:sizeRelV>
                  </wp:anchor>
                </w:drawing>
              </mc:Choice>
              <mc:Fallback>
                <w:pict>
                  <v:rect w14:anchorId="33CF1DA7" id="Text Placeholder 41" o:spid="_x0000_s1026" style="position:absolute;margin-left:40.5pt;margin-top:10.4pt;width:494.25pt;height:125.2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tFcsAEAAEoDAAAOAAAAZHJzL2Uyb0RvYy54bWysU8Fu2zAMvQ/oPwi6L7aDNV2NOD2sWDGg&#10;2AK0/QBFlmNjlqiSauzs60cpdrp2t2EXgbSox/ce6fXNaHtxMEgduEoWi1wK4zTUndtX8unx68fP&#10;UlBQrlY9OFPJoyF5s7n4sB58aZbQQl8bFAziqBx8JdsQfJllpFtjFS3AG8eXDaBVgVPcZzWqgdFt&#10;ny3zfJUNgLVH0IaIv96eLuUm4TeN0eFH05AJoq8kcwvpxHTu4plt1qrco/Jtpyca6h9YWNU5bnqG&#10;ulVBiRfs/oKynUYgaMJCg82gaTptkgZWU+Tv1Dy0ypukhc0hf7aJ/h+s/n7Youhqnl0hhVOWZ/Ro&#10;xiC2vdJmGs+nIvo0eCq5/MFvMSolfw/6JwkHd8iDSyXZm5qY0FQ9NmjjK1YsxmT/8Wx/bKf542p5&#10;tbq+upRC811xeZ2vOOHGmSrn5x4p3BmwIgaVRJ5vsl0d7imcSucSfvdKIEZh3I2TjB3UR5bNe8sg&#10;LeAvKQbegUrS84tCI0X/zbHJcWHmAOdgNwcY+i9wWivlNKNUUgdMhGM7HliiPi1X3Ig/80Tv9RfY&#10;/AYAAP//AwBQSwMEFAAGAAgAAAAhAN4lNmneAAAACgEAAA8AAABkcnMvZG93bnJldi54bWxMj8FO&#10;wzAMhu9IvENkJG4saRGjlKYTAiYxxAEKD+A1pq1onCrJtu7tyU5wtH/r9/dVq9mOYk8+DI41ZAsF&#10;grh1ZuBOw9fn+qoAESKywdExaThSgFV9flZhadyBP2jfxE6kEg4lauhjnEopQ9uTxbBwE3HKvp23&#10;GNPoO2k8HlK5HWWu1FJaHDh96HGix57an2ZnNYTnjXoy7y+v/m3dbfIjDoV0jdaXF/PDPYhIc/w7&#10;hhN+Qoc6MW3djk0Qo4YiSypRQ66SwSlXy7sbENu0uc2uQdaV/K9Q/wIAAP//AwBQSwECLQAUAAYA&#10;CAAAACEAtoM4kv4AAADhAQAAEwAAAAAAAAAAAAAAAAAAAAAAW0NvbnRlbnRfVHlwZXNdLnhtbFBL&#10;AQItABQABgAIAAAAIQA4/SH/1gAAAJQBAAALAAAAAAAAAAAAAAAAAC8BAABfcmVscy8ucmVsc1BL&#10;AQItABQABgAIAAAAIQAqctFcsAEAAEoDAAAOAAAAAAAAAAAAAAAAAC4CAABkcnMvZTJvRG9jLnht&#10;bFBLAQItABQABgAIAAAAIQDeJTZp3gAAAAoBAAAPAAAAAAAAAAAAAAAAAAoEAABkcnMvZG93bnJl&#10;di54bWxQSwUGAAAAAAQABADzAAAAFQUAAAAA&#10;" filled="f" stroked="f">
                    <v:path arrowok="t"/>
                    <o:lock v:ext="edit" grouping="t"/>
                    <v:textbox inset="0,0,0,0">
                      <w:txbxContent>
                        <w:p w14:paraId="4DFFC948" w14:textId="77777777" w:rsidR="00C7746D" w:rsidRDefault="00AC3581" w:rsidP="00CB0D83">
                          <w:pPr>
                            <w:pStyle w:val="NormalWeb"/>
                            <w:spacing w:before="0" w:beforeAutospacing="0" w:after="0" w:afterAutospacing="0"/>
                            <w:jc w:val="center"/>
                            <w:rPr>
                              <w:rFonts w:asciiTheme="minorHAnsi" w:hAnsiTheme="minorHAnsi" w:cstheme="minorBidi"/>
                              <w:bCs/>
                              <w:kern w:val="24"/>
                              <w:sz w:val="48"/>
                              <w:szCs w:val="48"/>
                            </w:rPr>
                          </w:pPr>
                          <w:r w:rsidRPr="00C7746D">
                            <w:rPr>
                              <w:rFonts w:asciiTheme="minorHAnsi" w:hAnsiTheme="minorHAnsi" w:cstheme="minorBidi"/>
                              <w:bCs/>
                              <w:kern w:val="24"/>
                              <w:sz w:val="48"/>
                              <w:szCs w:val="48"/>
                            </w:rPr>
                            <w:t>Project Information Document/</w:t>
                          </w:r>
                        </w:p>
                        <w:p w14:paraId="68D9B189" w14:textId="77777777" w:rsidR="00C7746D" w:rsidRDefault="00AC3581" w:rsidP="00CB0D83">
                          <w:pPr>
                            <w:pStyle w:val="NormalWeb"/>
                            <w:spacing w:before="0" w:beforeAutospacing="0" w:after="0" w:afterAutospacing="0"/>
                            <w:jc w:val="center"/>
                            <w:rPr>
                              <w:rFonts w:asciiTheme="minorHAnsi" w:hAnsiTheme="minorHAnsi" w:cstheme="minorBidi"/>
                              <w:bCs/>
                              <w:kern w:val="24"/>
                              <w:sz w:val="48"/>
                              <w:szCs w:val="48"/>
                            </w:rPr>
                          </w:pPr>
                          <w:r w:rsidRPr="00C7746D">
                            <w:rPr>
                              <w:rFonts w:asciiTheme="minorHAnsi" w:hAnsiTheme="minorHAnsi" w:cstheme="minorBidi"/>
                              <w:bCs/>
                              <w:kern w:val="24"/>
                              <w:sz w:val="48"/>
                              <w:szCs w:val="48"/>
                            </w:rPr>
                            <w:t>Integrated Safeguards Data Sheet (PID/ISDS)</w:t>
                          </w:r>
                        </w:p>
                        <w:p w14:paraId="027CC192" w14:textId="77777777" w:rsidR="00C7746D" w:rsidRDefault="00AC3581" w:rsidP="00CB0D83">
                          <w:pPr>
                            <w:pStyle w:val="NormalWeb"/>
                            <w:spacing w:before="0" w:beforeAutospacing="0" w:after="0" w:afterAutospacing="0"/>
                            <w:jc w:val="center"/>
                            <w:rPr>
                              <w:rFonts w:asciiTheme="majorHAnsi" w:hAnsiTheme="majorHAnsi" w:cstheme="minorBidi"/>
                              <w:bCs/>
                              <w:kern w:val="24"/>
                              <w:sz w:val="18"/>
                              <w:szCs w:val="18"/>
                            </w:rPr>
                          </w:pPr>
                          <w:r w:rsidRPr="00C7746D">
                            <w:rPr>
                              <w:rFonts w:asciiTheme="majorHAnsi" w:hAnsiTheme="majorHAnsi" w:cstheme="minorBidi"/>
                              <w:b/>
                              <w:bCs/>
                              <w:noProof/>
                              <w:kern w:val="24"/>
                              <w:sz w:val="40"/>
                              <w:szCs w:val="40"/>
                              <w:lang w:eastAsia="zh-CN"/>
                            </w:rPr>
                            <w:drawing>
                              <wp:inline distT="0" distB="0" distL="0" distR="0" wp14:anchorId="244694BD" wp14:editId="42C4D5E6">
                                <wp:extent cx="5905500" cy="8400"/>
                                <wp:effectExtent l="0" t="0" r="0" b="0"/>
                                <wp:docPr id="65480877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5905500" cy="8400"/>
                                        </a:xfrm>
                                        <a:prstGeom prst="rect">
                                          <a:avLst/>
                                        </a:prstGeom>
                                        <a:noFill/>
                                        <a:ln>
                                          <a:noFill/>
                                        </a:ln>
                                      </pic:spPr>
                                    </pic:pic>
                                  </a:graphicData>
                                </a:graphic>
                              </wp:inline>
                            </w:drawing>
                          </w:r>
                          <w:r w:rsidRPr="009C4D0A">
                            <w:rPr>
                              <w:rFonts w:asciiTheme="majorHAnsi" w:hAnsiTheme="majorHAnsi" w:cstheme="minorBidi"/>
                              <w:b/>
                              <w:bCs/>
                              <w:kern w:val="24"/>
                              <w:sz w:val="40"/>
                              <w:szCs w:val="40"/>
                            </w:rPr>
                            <w:br/>
                          </w:r>
                        </w:p>
                        <w:p w14:paraId="071AA7A1" w14:textId="77777777" w:rsidR="00CB0D83" w:rsidRPr="00836DEE" w:rsidRDefault="00AC3581" w:rsidP="00836DEE">
                          <w:pPr>
                            <w:jc w:val="center"/>
                            <w:rPr>
                              <w:rFonts w:asciiTheme="minorHAnsi" w:hAnsiTheme="minorHAnsi"/>
                              <w:color w:val="595959" w:themeColor="text1" w:themeTint="A6"/>
                              <w:sz w:val="22"/>
                              <w:szCs w:val="18"/>
                            </w:rPr>
                          </w:pPr>
                          <w:r w:rsidRPr="00836DEE">
                            <w:rPr>
                              <w:rFonts w:asciiTheme="minorHAnsi" w:hAnsiTheme="minorHAnsi"/>
                              <w:color w:val="595959" w:themeColor="text1" w:themeTint="A6"/>
                              <w:sz w:val="22"/>
                              <w:szCs w:val="18"/>
                            </w:rPr>
                            <w:t>Concept Stage | Date Prepared/Updated: 09-Nov-2016 | Report No: PIDISDSC19451</w:t>
                          </w:r>
                        </w:p>
                      </w:txbxContent>
                    </v:textbox>
                    <w10:wrap anchorx="margin"/>
                  </v:rect>
                </w:pict>
              </mc:Fallback>
            </mc:AlternateContent>
          </w:r>
        </w:p>
        <w:p w14:paraId="46604A38" w14:textId="77777777" w:rsidR="00CB0D83" w:rsidRDefault="00922303" w:rsidP="00440D4C">
          <w:pPr>
            <w:rPr>
              <w:rFonts w:asciiTheme="minorHAnsi" w:hAnsiTheme="minorHAnsi" w:cs="Times New Roman"/>
              <w:color w:val="0D0D0D" w:themeColor="text1" w:themeTint="F2"/>
              <w:sz w:val="18"/>
              <w:szCs w:val="18"/>
            </w:rPr>
          </w:pPr>
        </w:p>
        <w:p w14:paraId="770C0F8C" w14:textId="77777777" w:rsidR="00CB0D83" w:rsidRDefault="00922303" w:rsidP="00CB0D83">
          <w:pPr>
            <w:ind w:left="-900"/>
            <w:rPr>
              <w:rFonts w:asciiTheme="minorHAnsi" w:hAnsiTheme="minorHAnsi" w:cs="Times New Roman"/>
              <w:color w:val="0D0D0D" w:themeColor="text1" w:themeTint="F2"/>
              <w:sz w:val="18"/>
              <w:szCs w:val="18"/>
            </w:rPr>
          </w:pPr>
        </w:p>
        <w:p w14:paraId="24BD5975" w14:textId="77777777" w:rsidR="00CB0D83" w:rsidRDefault="00922303" w:rsidP="00440D4C">
          <w:pPr>
            <w:rPr>
              <w:rFonts w:asciiTheme="minorHAnsi" w:hAnsiTheme="minorHAnsi" w:cs="Times New Roman"/>
              <w:color w:val="0D0D0D" w:themeColor="text1" w:themeTint="F2"/>
              <w:sz w:val="18"/>
              <w:szCs w:val="18"/>
            </w:rPr>
          </w:pPr>
        </w:p>
        <w:p w14:paraId="0F1DB10D" w14:textId="77777777" w:rsidR="00CB0D83" w:rsidRDefault="00922303" w:rsidP="00440D4C">
          <w:pPr>
            <w:rPr>
              <w:rFonts w:asciiTheme="minorHAnsi" w:hAnsiTheme="minorHAnsi" w:cs="Times New Roman"/>
              <w:color w:val="0D0D0D" w:themeColor="text1" w:themeTint="F2"/>
              <w:sz w:val="18"/>
              <w:szCs w:val="18"/>
            </w:rPr>
          </w:pPr>
        </w:p>
        <w:p w14:paraId="011E0782" w14:textId="77777777" w:rsidR="00CB0D83" w:rsidRDefault="00922303" w:rsidP="00440D4C">
          <w:pPr>
            <w:rPr>
              <w:rFonts w:asciiTheme="minorHAnsi" w:hAnsiTheme="minorHAnsi" w:cs="Times New Roman"/>
              <w:color w:val="0D0D0D" w:themeColor="text1" w:themeTint="F2"/>
              <w:sz w:val="18"/>
              <w:szCs w:val="18"/>
            </w:rPr>
          </w:pPr>
        </w:p>
        <w:p w14:paraId="7812BA26" w14:textId="77777777" w:rsidR="00CB0D83" w:rsidRDefault="00922303" w:rsidP="00440D4C">
          <w:pPr>
            <w:rPr>
              <w:rFonts w:asciiTheme="minorHAnsi" w:hAnsiTheme="minorHAnsi" w:cs="Times New Roman"/>
              <w:color w:val="0D0D0D" w:themeColor="text1" w:themeTint="F2"/>
              <w:sz w:val="18"/>
              <w:szCs w:val="18"/>
            </w:rPr>
          </w:pPr>
        </w:p>
        <w:p w14:paraId="017C3F4B" w14:textId="77777777" w:rsidR="00CB0D83" w:rsidRDefault="00922303" w:rsidP="00440D4C">
          <w:pPr>
            <w:rPr>
              <w:rFonts w:asciiTheme="minorHAnsi" w:hAnsiTheme="minorHAnsi" w:cs="Times New Roman"/>
              <w:color w:val="0D0D0D" w:themeColor="text1" w:themeTint="F2"/>
              <w:sz w:val="18"/>
              <w:szCs w:val="18"/>
            </w:rPr>
          </w:pPr>
        </w:p>
        <w:p w14:paraId="1694C616" w14:textId="77777777" w:rsidR="00CB0D83" w:rsidRDefault="00922303" w:rsidP="00440D4C">
          <w:pPr>
            <w:rPr>
              <w:rFonts w:asciiTheme="minorHAnsi" w:hAnsiTheme="minorHAnsi" w:cs="Times New Roman"/>
              <w:color w:val="0D0D0D" w:themeColor="text1" w:themeTint="F2"/>
              <w:sz w:val="18"/>
              <w:szCs w:val="18"/>
            </w:rPr>
          </w:pPr>
        </w:p>
        <w:p w14:paraId="6480096A" w14:textId="77777777" w:rsidR="00CB0D83" w:rsidRDefault="00922303" w:rsidP="00440D4C">
          <w:pPr>
            <w:rPr>
              <w:rFonts w:asciiTheme="minorHAnsi" w:hAnsiTheme="minorHAnsi" w:cs="Times New Roman"/>
              <w:color w:val="0D0D0D" w:themeColor="text1" w:themeTint="F2"/>
              <w:sz w:val="18"/>
              <w:szCs w:val="18"/>
            </w:rPr>
          </w:pPr>
        </w:p>
        <w:p w14:paraId="1EF62188" w14:textId="77777777" w:rsidR="00CB0D83" w:rsidRDefault="00922303" w:rsidP="00440D4C">
          <w:pPr>
            <w:rPr>
              <w:rFonts w:asciiTheme="minorHAnsi" w:hAnsiTheme="minorHAnsi" w:cs="Times New Roman"/>
              <w:color w:val="0D0D0D" w:themeColor="text1" w:themeTint="F2"/>
              <w:sz w:val="18"/>
              <w:szCs w:val="18"/>
            </w:rPr>
          </w:pPr>
        </w:p>
        <w:p w14:paraId="63711D7E" w14:textId="77777777" w:rsidR="00CB0D83" w:rsidRDefault="00922303" w:rsidP="00440D4C">
          <w:pPr>
            <w:rPr>
              <w:rFonts w:asciiTheme="minorHAnsi" w:hAnsiTheme="minorHAnsi" w:cs="Times New Roman"/>
              <w:color w:val="0D0D0D" w:themeColor="text1" w:themeTint="F2"/>
              <w:sz w:val="18"/>
              <w:szCs w:val="18"/>
            </w:rPr>
          </w:pPr>
        </w:p>
        <w:p w14:paraId="058568BB" w14:textId="77777777" w:rsidR="00CB0D83" w:rsidRDefault="00922303" w:rsidP="00440D4C">
          <w:pPr>
            <w:rPr>
              <w:rFonts w:asciiTheme="minorHAnsi" w:hAnsiTheme="minorHAnsi" w:cs="Times New Roman"/>
              <w:color w:val="0D0D0D" w:themeColor="text1" w:themeTint="F2"/>
              <w:sz w:val="18"/>
              <w:szCs w:val="18"/>
            </w:rPr>
          </w:pPr>
        </w:p>
        <w:p w14:paraId="6A0F8E5F" w14:textId="77777777" w:rsidR="00CB0D83" w:rsidRDefault="00922303" w:rsidP="00440D4C">
          <w:pPr>
            <w:rPr>
              <w:rFonts w:asciiTheme="minorHAnsi" w:hAnsiTheme="minorHAnsi" w:cs="Times New Roman"/>
              <w:color w:val="0D0D0D" w:themeColor="text1" w:themeTint="F2"/>
              <w:sz w:val="18"/>
              <w:szCs w:val="18"/>
            </w:rPr>
          </w:pPr>
        </w:p>
        <w:p w14:paraId="71D5B471" w14:textId="77777777" w:rsidR="00CB0D83" w:rsidRDefault="00922303" w:rsidP="00440D4C">
          <w:pPr>
            <w:rPr>
              <w:rFonts w:asciiTheme="minorHAnsi" w:hAnsiTheme="minorHAnsi" w:cs="Times New Roman"/>
              <w:color w:val="0D0D0D" w:themeColor="text1" w:themeTint="F2"/>
              <w:sz w:val="18"/>
              <w:szCs w:val="18"/>
            </w:rPr>
          </w:pPr>
        </w:p>
        <w:p w14:paraId="2E783C67" w14:textId="77777777" w:rsidR="00CB0D83" w:rsidRDefault="00922303" w:rsidP="00440D4C">
          <w:pPr>
            <w:rPr>
              <w:rFonts w:asciiTheme="minorHAnsi" w:hAnsiTheme="minorHAnsi" w:cs="Times New Roman"/>
              <w:color w:val="0D0D0D" w:themeColor="text1" w:themeTint="F2"/>
              <w:sz w:val="18"/>
              <w:szCs w:val="18"/>
            </w:rPr>
          </w:pPr>
        </w:p>
        <w:p w14:paraId="55B1FDE1" w14:textId="77777777" w:rsidR="00CB0D83" w:rsidRDefault="00922303" w:rsidP="00440D4C">
          <w:pPr>
            <w:rPr>
              <w:rFonts w:asciiTheme="minorHAnsi" w:hAnsiTheme="minorHAnsi" w:cs="Times New Roman"/>
              <w:color w:val="0D0D0D" w:themeColor="text1" w:themeTint="F2"/>
              <w:sz w:val="18"/>
              <w:szCs w:val="18"/>
            </w:rPr>
          </w:pPr>
        </w:p>
        <w:p w14:paraId="28657F00" w14:textId="77777777" w:rsidR="00CB0D83" w:rsidRDefault="00922303" w:rsidP="00440D4C">
          <w:pPr>
            <w:rPr>
              <w:rFonts w:asciiTheme="minorHAnsi" w:hAnsiTheme="minorHAnsi" w:cs="Times New Roman"/>
              <w:color w:val="0D0D0D" w:themeColor="text1" w:themeTint="F2"/>
              <w:sz w:val="18"/>
              <w:szCs w:val="18"/>
            </w:rPr>
          </w:pPr>
        </w:p>
        <w:p w14:paraId="58C5E9CE" w14:textId="77777777" w:rsidR="00CB0D83" w:rsidRDefault="00922303" w:rsidP="00440D4C">
          <w:pPr>
            <w:rPr>
              <w:rFonts w:asciiTheme="minorHAnsi" w:hAnsiTheme="minorHAnsi" w:cs="Times New Roman"/>
              <w:color w:val="0D0D0D" w:themeColor="text1" w:themeTint="F2"/>
              <w:sz w:val="18"/>
              <w:szCs w:val="18"/>
            </w:rPr>
          </w:pPr>
        </w:p>
        <w:p w14:paraId="3BA776A0" w14:textId="77777777" w:rsidR="00CB0D83" w:rsidRDefault="00922303" w:rsidP="00440D4C">
          <w:pPr>
            <w:rPr>
              <w:rFonts w:asciiTheme="minorHAnsi" w:hAnsiTheme="minorHAnsi" w:cs="Times New Roman"/>
              <w:color w:val="0D0D0D" w:themeColor="text1" w:themeTint="F2"/>
              <w:sz w:val="18"/>
              <w:szCs w:val="18"/>
            </w:rPr>
          </w:pPr>
        </w:p>
        <w:p w14:paraId="227EBC75" w14:textId="77777777" w:rsidR="00CB0D83" w:rsidRDefault="00922303" w:rsidP="00440D4C">
          <w:pPr>
            <w:rPr>
              <w:rFonts w:asciiTheme="minorHAnsi" w:hAnsiTheme="minorHAnsi" w:cs="Times New Roman"/>
              <w:color w:val="0D0D0D" w:themeColor="text1" w:themeTint="F2"/>
              <w:sz w:val="18"/>
              <w:szCs w:val="18"/>
            </w:rPr>
          </w:pPr>
        </w:p>
        <w:p w14:paraId="7310904B" w14:textId="77777777" w:rsidR="00CB0D83" w:rsidRDefault="00922303" w:rsidP="00440D4C">
          <w:pPr>
            <w:rPr>
              <w:rFonts w:asciiTheme="minorHAnsi" w:hAnsiTheme="minorHAnsi" w:cs="Times New Roman"/>
              <w:color w:val="0D0D0D" w:themeColor="text1" w:themeTint="F2"/>
              <w:sz w:val="18"/>
              <w:szCs w:val="18"/>
            </w:rPr>
          </w:pPr>
        </w:p>
        <w:p w14:paraId="5D7C8B80" w14:textId="77777777" w:rsidR="00CB0D83" w:rsidRDefault="00922303" w:rsidP="00440D4C">
          <w:pPr>
            <w:rPr>
              <w:rFonts w:asciiTheme="minorHAnsi" w:hAnsiTheme="minorHAnsi" w:cs="Times New Roman"/>
              <w:color w:val="0D0D0D" w:themeColor="text1" w:themeTint="F2"/>
              <w:sz w:val="18"/>
              <w:szCs w:val="18"/>
            </w:rPr>
          </w:pPr>
        </w:p>
        <w:p w14:paraId="0E0089E4" w14:textId="77777777" w:rsidR="00CB0D83" w:rsidRDefault="00922303" w:rsidP="00440D4C">
          <w:pPr>
            <w:rPr>
              <w:rFonts w:asciiTheme="minorHAnsi" w:hAnsiTheme="minorHAnsi" w:cs="Times New Roman"/>
              <w:color w:val="0D0D0D" w:themeColor="text1" w:themeTint="F2"/>
              <w:sz w:val="18"/>
              <w:szCs w:val="18"/>
            </w:rPr>
          </w:pPr>
        </w:p>
        <w:p w14:paraId="45B6A1E1" w14:textId="77777777" w:rsidR="00CB0D83" w:rsidRDefault="00922303" w:rsidP="00440D4C">
          <w:pPr>
            <w:rPr>
              <w:rFonts w:asciiTheme="minorHAnsi" w:hAnsiTheme="minorHAnsi" w:cs="Times New Roman"/>
              <w:color w:val="0D0D0D" w:themeColor="text1" w:themeTint="F2"/>
              <w:sz w:val="18"/>
              <w:szCs w:val="18"/>
            </w:rPr>
          </w:pPr>
        </w:p>
        <w:p w14:paraId="0A6D1B78" w14:textId="77777777" w:rsidR="00CB0D83" w:rsidRDefault="00922303" w:rsidP="00440D4C">
          <w:pPr>
            <w:rPr>
              <w:rFonts w:asciiTheme="minorHAnsi" w:hAnsiTheme="minorHAnsi" w:cs="Times New Roman"/>
              <w:color w:val="0D0D0D" w:themeColor="text1" w:themeTint="F2"/>
              <w:sz w:val="18"/>
              <w:szCs w:val="18"/>
            </w:rPr>
            <w:sectPr w:rsidR="00CB0D83" w:rsidSect="00E6675D">
              <w:headerReference w:type="default" r:id="rId14"/>
              <w:footerReference w:type="default" r:id="rId15"/>
              <w:type w:val="continuous"/>
              <w:pgSz w:w="12240" w:h="15840"/>
              <w:pgMar w:top="1440" w:right="720" w:bottom="1440" w:left="720" w:header="720" w:footer="720" w:gutter="0"/>
              <w:pgNumType w:start="1"/>
              <w:cols w:space="720"/>
              <w:docGrid w:linePitch="360"/>
            </w:sectPr>
          </w:pPr>
        </w:p>
      </w:sdtContent>
    </w:sdt>
    <w:sdt>
      <w:sdtPr>
        <w:tag w:val="OPS_CORE_DATA_BLOCK"/>
        <w:id w:val="1289033093"/>
        <w:lock w:val="sdtContentLocked"/>
        <w:placeholder>
          <w:docPart w:val="DefaultPlaceholder_22675703"/>
        </w:placeholder>
        <w:group/>
      </w:sdtPr>
      <w:sdtEndPr/>
      <w:sdtContent>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980"/>
          </w:tblGrid>
          <w:tr w:rsidR="00336FFE" w14:paraId="64F36845" w14:textId="77777777" w:rsidTr="00C7746D">
            <w:trPr>
              <w:trHeight w:val="432"/>
            </w:trPr>
            <w:tc>
              <w:tcPr>
                <w:tcW w:w="10980" w:type="dxa"/>
                <w:shd w:val="clear" w:color="auto" w:fill="F2F2F2" w:themeFill="background1" w:themeFillShade="F2"/>
                <w:vAlign w:val="center"/>
              </w:tcPr>
              <w:p w14:paraId="16C37F32" w14:textId="77777777" w:rsidR="00447CCC" w:rsidRPr="00836DEE" w:rsidRDefault="00AC3581" w:rsidP="00E349B4">
                <w:pPr>
                  <w:rPr>
                    <w:rFonts w:asciiTheme="minorHAnsi" w:hAnsiTheme="minorHAnsi"/>
                    <w:sz w:val="22"/>
                    <w:szCs w:val="22"/>
                  </w:rPr>
                </w:pPr>
                <w:r w:rsidRPr="00836DEE">
                  <w:rPr>
                    <w:rFonts w:asciiTheme="minorHAnsi" w:hAnsiTheme="minorHAnsi"/>
                    <w:b/>
                    <w:bCs/>
                    <w:sz w:val="22"/>
                    <w:szCs w:val="22"/>
                  </w:rPr>
                  <w:t xml:space="preserve">  BASIC INFORMATION</w:t>
                </w:r>
              </w:p>
            </w:tc>
          </w:tr>
        </w:tbl>
        <w:p w14:paraId="68F4075D" w14:textId="77777777" w:rsidR="00440D4C" w:rsidRPr="00836DEE" w:rsidRDefault="00922303" w:rsidP="002A2365">
          <w:pPr>
            <w:spacing w:line="20" w:lineRule="exact"/>
            <w:rPr>
              <w:rFonts w:asciiTheme="minorHAnsi" w:hAnsiTheme="minorHAnsi"/>
              <w:sz w:val="22"/>
              <w:szCs w:val="22"/>
            </w:rPr>
            <w:sectPr w:rsidR="00440D4C" w:rsidRPr="00836DEE" w:rsidSect="00E75136">
              <w:pgSz w:w="12240" w:h="15840"/>
              <w:pgMar w:top="1440" w:right="720" w:bottom="1440" w:left="720" w:header="720" w:footer="720" w:gutter="0"/>
              <w:cols w:space="720"/>
              <w:docGrid w:linePitch="360"/>
            </w:sectPr>
          </w:pPr>
        </w:p>
      </w:sdtContent>
    </w:sdt>
    <w:sdt>
      <w:sdtPr>
        <w:tag w:val="OPS_EDIT_SECTION_START_2"/>
        <w:id w:val="241568217"/>
        <w:lock w:val="sdtContentLocked"/>
        <w:placeholder>
          <w:docPart w:val="DefaultPlaceholder_1081868574"/>
        </w:placeholder>
      </w:sdtPr>
      <w:sdtEndPr/>
      <w:sdtContent>
        <w:p w14:paraId="74CB74FE" w14:textId="77777777" w:rsidR="00D65D71" w:rsidRDefault="00AC3581" w:rsidP="00C32CF9">
          <w:pPr>
            <w:pStyle w:val="Normal0"/>
            <w:spacing w:after="0" w:line="20" w:lineRule="exact"/>
          </w:pPr>
          <w:r>
            <w:t xml:space="preserve"> </w:t>
          </w:r>
        </w:p>
      </w:sdtContent>
    </w:sdt>
    <w:p w14:paraId="3C5417EE" w14:textId="77777777" w:rsidR="002A2365" w:rsidRPr="00836DEE" w:rsidRDefault="00922303" w:rsidP="002A2365">
      <w:pPr>
        <w:pStyle w:val="Normal19"/>
        <w:spacing w:line="20" w:lineRule="exact"/>
        <w:rPr>
          <w:rFonts w:asciiTheme="minorHAnsi" w:hAnsiTheme="minorHAnsi" w:cs="Times New Roman"/>
          <w:color w:val="0D0D0D" w:themeColor="text1" w:themeTint="F2"/>
          <w:sz w:val="22"/>
          <w:szCs w:val="22"/>
        </w:rPr>
      </w:pPr>
    </w:p>
    <w:p w14:paraId="0126CF6B" w14:textId="77777777" w:rsidR="00440D4C" w:rsidRPr="00836DEE" w:rsidRDefault="00922303" w:rsidP="002A2365">
      <w:pPr>
        <w:pStyle w:val="Normal19"/>
        <w:spacing w:line="20" w:lineRule="exact"/>
        <w:rPr>
          <w:rFonts w:asciiTheme="minorHAnsi" w:hAnsiTheme="minorHAnsi"/>
          <w:sz w:val="22"/>
          <w:szCs w:val="22"/>
        </w:rPr>
      </w:pPr>
    </w:p>
    <w:sdt>
      <w:sdtPr>
        <w:tag w:val="OPS_EDIT_SECTION_END_2"/>
        <w:id w:val="1257719760"/>
        <w:lock w:val="sdtContentLocked"/>
        <w:placeholder>
          <w:docPart w:val="DefaultPlaceholder_1081868574"/>
        </w:placeholder>
      </w:sdtPr>
      <w:sdtEndPr/>
      <w:sdtContent>
        <w:p w14:paraId="48EFFA10" w14:textId="77777777" w:rsidR="00D65D71" w:rsidRDefault="00AC3581" w:rsidP="00C32CF9">
          <w:pPr>
            <w:pStyle w:val="Normal1"/>
            <w:spacing w:after="0" w:line="20" w:lineRule="exact"/>
            <w:sectPr w:rsidR="00D65D71" w:rsidSect="0014762A">
              <w:type w:val="continuous"/>
              <w:pgSz w:w="12240" w:h="15840"/>
              <w:pgMar w:top="1440" w:right="720" w:bottom="1440" w:left="720" w:header="720" w:footer="720" w:gutter="0"/>
              <w:cols w:space="720"/>
              <w:docGrid w:linePitch="360"/>
            </w:sectPr>
          </w:pPr>
          <w:r>
            <w:t xml:space="preserve"> </w:t>
          </w:r>
        </w:p>
      </w:sdtContent>
    </w:sdt>
    <w:sdt>
      <w:sdtPr>
        <w:tag w:val="OPS_CORE_DATA_BLOCK"/>
        <w:id w:val="716369967"/>
        <w:lock w:val="sdtContentLocked"/>
        <w:placeholder>
          <w:docPart w:val="DefaultPlaceholder_22675703"/>
        </w:placeholder>
        <w:group/>
      </w:sdtPr>
      <w:sdtEndPr/>
      <w:sdtContent>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854"/>
            <w:gridCol w:w="2906"/>
            <w:gridCol w:w="2790"/>
            <w:gridCol w:w="2430"/>
          </w:tblGrid>
          <w:tr w:rsidR="00336FFE" w14:paraId="27A86095" w14:textId="77777777" w:rsidTr="00ED2636">
            <w:trPr>
              <w:trHeight w:val="576"/>
            </w:trPr>
            <w:tc>
              <w:tcPr>
                <w:tcW w:w="10980" w:type="dxa"/>
                <w:gridSpan w:val="4"/>
                <w:shd w:val="clear" w:color="auto" w:fill="auto"/>
                <w:vAlign w:val="center"/>
              </w:tcPr>
              <w:p w14:paraId="39590883" w14:textId="77777777" w:rsidR="00447CCC" w:rsidRPr="00836DEE" w:rsidRDefault="00AC3581" w:rsidP="00E349B4">
                <w:pPr>
                  <w:rPr>
                    <w:rFonts w:asciiTheme="minorHAnsi" w:hAnsiTheme="minorHAnsi"/>
                    <w:b/>
                    <w:bCs/>
                    <w:sz w:val="22"/>
                    <w:szCs w:val="22"/>
                  </w:rPr>
                </w:pPr>
                <w:r w:rsidRPr="00836DEE">
                  <w:rPr>
                    <w:rFonts w:asciiTheme="minorHAnsi" w:hAnsiTheme="minorHAnsi"/>
                    <w:b/>
                    <w:color w:val="172D5F"/>
                    <w:sz w:val="22"/>
                    <w:szCs w:val="22"/>
                  </w:rPr>
                  <w:t xml:space="preserve">  A. Basic Project Data</w:t>
                </w:r>
              </w:p>
            </w:tc>
          </w:tr>
          <w:tr w:rsidR="00336FFE" w14:paraId="0292A79D" w14:textId="77777777" w:rsidTr="00ED2636">
            <w:tblPrEx>
              <w:tblCellMar>
                <w:left w:w="115" w:type="dxa"/>
              </w:tblCellMar>
            </w:tblPrEx>
            <w:trPr>
              <w:trHeight w:val="370"/>
            </w:trPr>
            <w:tc>
              <w:tcPr>
                <w:tcW w:w="2854" w:type="dxa"/>
                <w:tcBorders>
                  <w:right w:val="single" w:sz="4" w:space="0" w:color="D9D9D9" w:themeColor="background1" w:themeShade="D9"/>
                </w:tcBorders>
                <w:vAlign w:val="center"/>
              </w:tcPr>
              <w:p w14:paraId="018E098D" w14:textId="77777777" w:rsidR="00ED2636" w:rsidRPr="00836DEE" w:rsidRDefault="00AC3581" w:rsidP="00D31C6F">
                <w:pPr>
                  <w:ind w:right="64"/>
                  <w:rPr>
                    <w:rFonts w:asciiTheme="minorHAnsi" w:hAnsiTheme="minorHAnsi"/>
                    <w:sz w:val="22"/>
                    <w:szCs w:val="22"/>
                  </w:rPr>
                </w:pPr>
                <w:r w:rsidRPr="00836DEE">
                  <w:rPr>
                    <w:rFonts w:asciiTheme="minorHAnsi" w:hAnsiTheme="minorHAnsi"/>
                    <w:color w:val="767171" w:themeColor="background2" w:themeShade="80"/>
                    <w:sz w:val="22"/>
                    <w:szCs w:val="22"/>
                  </w:rPr>
                  <w:t>Country</w:t>
                </w:r>
              </w:p>
            </w:tc>
            <w:tc>
              <w:tcPr>
                <w:tcW w:w="2906" w:type="dxa"/>
                <w:tcBorders>
                  <w:left w:val="single" w:sz="4" w:space="0" w:color="D9D9D9" w:themeColor="background1" w:themeShade="D9"/>
                  <w:right w:val="single" w:sz="4" w:space="0" w:color="D9D9D9" w:themeColor="background1" w:themeShade="D9"/>
                </w:tcBorders>
                <w:vAlign w:val="center"/>
              </w:tcPr>
              <w:p w14:paraId="41111C65" w14:textId="77777777" w:rsidR="00ED2636" w:rsidRPr="00836DEE" w:rsidRDefault="00AC3581" w:rsidP="00D31C6F">
                <w:pPr>
                  <w:ind w:right="90"/>
                  <w:rPr>
                    <w:rFonts w:asciiTheme="minorHAnsi" w:hAnsiTheme="minorHAnsi"/>
                    <w:sz w:val="22"/>
                    <w:szCs w:val="22"/>
                  </w:rPr>
                </w:pPr>
                <w:r w:rsidRPr="00836DEE">
                  <w:rPr>
                    <w:rFonts w:asciiTheme="minorHAnsi" w:hAnsiTheme="minorHAnsi"/>
                    <w:color w:val="767171" w:themeColor="background2" w:themeShade="80"/>
                    <w:sz w:val="22"/>
                    <w:szCs w:val="22"/>
                  </w:rPr>
                  <w:t>Project ID</w:t>
                </w:r>
              </w:p>
            </w:tc>
            <w:tc>
              <w:tcPr>
                <w:tcW w:w="2790" w:type="dxa"/>
                <w:tcBorders>
                  <w:left w:val="single" w:sz="4" w:space="0" w:color="D9D9D9" w:themeColor="background1" w:themeShade="D9"/>
                  <w:right w:val="single" w:sz="4" w:space="0" w:color="D9D9D9" w:themeColor="background1" w:themeShade="D9"/>
                </w:tcBorders>
                <w:vAlign w:val="center"/>
              </w:tcPr>
              <w:p w14:paraId="487B350B" w14:textId="77777777" w:rsidR="00ED2636" w:rsidRPr="00836DEE" w:rsidRDefault="00AC3581" w:rsidP="00D31C6F">
                <w:pPr>
                  <w:ind w:right="90"/>
                  <w:rPr>
                    <w:rFonts w:asciiTheme="minorHAnsi" w:hAnsiTheme="minorHAnsi"/>
                    <w:sz w:val="22"/>
                    <w:szCs w:val="22"/>
                  </w:rPr>
                </w:pPr>
                <w:r w:rsidRPr="00836DEE">
                  <w:rPr>
                    <w:rFonts w:asciiTheme="minorHAnsi" w:hAnsiTheme="minorHAnsi"/>
                    <w:color w:val="767171" w:themeColor="background2" w:themeShade="80"/>
                    <w:sz w:val="22"/>
                    <w:szCs w:val="22"/>
                  </w:rPr>
                  <w:t>Parent Project ID (if any)</w:t>
                </w:r>
              </w:p>
            </w:tc>
            <w:tc>
              <w:tcPr>
                <w:tcW w:w="2430" w:type="dxa"/>
                <w:tcBorders>
                  <w:left w:val="single" w:sz="4" w:space="0" w:color="D9D9D9" w:themeColor="background1" w:themeShade="D9"/>
                </w:tcBorders>
                <w:vAlign w:val="center"/>
              </w:tcPr>
              <w:p w14:paraId="39AED0F2" w14:textId="77777777" w:rsidR="00ED2636" w:rsidRPr="00836DEE" w:rsidRDefault="00AC3581" w:rsidP="00D31C6F">
                <w:pPr>
                  <w:ind w:right="180"/>
                  <w:rPr>
                    <w:rFonts w:asciiTheme="minorHAnsi" w:hAnsiTheme="minorHAnsi"/>
                    <w:sz w:val="22"/>
                    <w:szCs w:val="22"/>
                  </w:rPr>
                </w:pPr>
                <w:r w:rsidRPr="00836DEE">
                  <w:rPr>
                    <w:rFonts w:asciiTheme="minorHAnsi" w:hAnsiTheme="minorHAnsi"/>
                    <w:color w:val="767171" w:themeColor="background2" w:themeShade="80"/>
                    <w:sz w:val="22"/>
                    <w:szCs w:val="22"/>
                  </w:rPr>
                  <w:t>Project Name</w:t>
                </w:r>
              </w:p>
            </w:tc>
          </w:tr>
          <w:tr w:rsidR="00336FFE" w14:paraId="1E9E1ACA" w14:textId="77777777" w:rsidTr="00ED2636">
            <w:tblPrEx>
              <w:tblCellMar>
                <w:left w:w="115" w:type="dxa"/>
              </w:tblCellMar>
            </w:tblPrEx>
            <w:trPr>
              <w:trHeight w:val="432"/>
            </w:trPr>
            <w:tc>
              <w:tcPr>
                <w:tcW w:w="2854" w:type="dxa"/>
                <w:tcBorders>
                  <w:bottom w:val="single" w:sz="4" w:space="0" w:color="D9D9D9" w:themeColor="background1" w:themeShade="D9"/>
                  <w:right w:val="single" w:sz="4" w:space="0" w:color="D9D9D9" w:themeColor="background1" w:themeShade="D9"/>
                </w:tcBorders>
              </w:tcPr>
              <w:p w14:paraId="4F34E164" w14:textId="77777777" w:rsidR="00ED2636" w:rsidRPr="00836DEE" w:rsidRDefault="00AC3581" w:rsidP="00D31C6F">
                <w:pPr>
                  <w:ind w:right="64"/>
                  <w:rPr>
                    <w:rFonts w:asciiTheme="minorHAnsi" w:hAnsiTheme="minorHAnsi"/>
                    <w:sz w:val="22"/>
                    <w:szCs w:val="22"/>
                  </w:rPr>
                </w:pPr>
                <w:r w:rsidRPr="00836DEE">
                  <w:rPr>
                    <w:rFonts w:asciiTheme="minorHAnsi" w:hAnsiTheme="minorHAnsi"/>
                    <w:noProof/>
                    <w:sz w:val="22"/>
                    <w:szCs w:val="22"/>
                  </w:rPr>
                  <w:t>China</w:t>
                </w:r>
              </w:p>
            </w:tc>
            <w:tc>
              <w:tcPr>
                <w:tcW w:w="2906" w:type="dxa"/>
                <w:tcBorders>
                  <w:left w:val="single" w:sz="4" w:space="0" w:color="D9D9D9" w:themeColor="background1" w:themeShade="D9"/>
                  <w:bottom w:val="single" w:sz="4" w:space="0" w:color="D9D9D9" w:themeColor="background1" w:themeShade="D9"/>
                  <w:right w:val="single" w:sz="4" w:space="0" w:color="D9D9D9" w:themeColor="background1" w:themeShade="D9"/>
                </w:tcBorders>
              </w:tcPr>
              <w:p w14:paraId="3AB78B61" w14:textId="77777777" w:rsidR="00ED2636" w:rsidRPr="00836DEE" w:rsidRDefault="00AC3581" w:rsidP="00D31C6F">
                <w:pPr>
                  <w:ind w:right="90"/>
                  <w:rPr>
                    <w:rFonts w:asciiTheme="minorHAnsi" w:hAnsiTheme="minorHAnsi"/>
                    <w:sz w:val="22"/>
                    <w:szCs w:val="22"/>
                  </w:rPr>
                </w:pPr>
                <w:r w:rsidRPr="00836DEE">
                  <w:rPr>
                    <w:rFonts w:asciiTheme="minorHAnsi" w:hAnsiTheme="minorHAnsi"/>
                    <w:sz w:val="22"/>
                    <w:szCs w:val="22"/>
                  </w:rPr>
                  <w:t>P159883</w:t>
                </w:r>
              </w:p>
            </w:tc>
            <w:tc>
              <w:tcPr>
                <w:tcW w:w="2790" w:type="dxa"/>
                <w:tcBorders>
                  <w:left w:val="single" w:sz="4" w:space="0" w:color="D9D9D9" w:themeColor="background1" w:themeShade="D9"/>
                  <w:bottom w:val="single" w:sz="4" w:space="0" w:color="D9D9D9" w:themeColor="background1" w:themeShade="D9"/>
                  <w:right w:val="single" w:sz="4" w:space="0" w:color="D9D9D9" w:themeColor="background1" w:themeShade="D9"/>
                </w:tcBorders>
              </w:tcPr>
              <w:p w14:paraId="2E6ACEBF" w14:textId="77777777" w:rsidR="00ED2636" w:rsidRPr="00836DEE" w:rsidRDefault="00922303" w:rsidP="00D31C6F">
                <w:pPr>
                  <w:ind w:right="90"/>
                  <w:rPr>
                    <w:rFonts w:asciiTheme="minorHAnsi" w:hAnsiTheme="minorHAnsi"/>
                    <w:sz w:val="22"/>
                    <w:szCs w:val="22"/>
                  </w:rPr>
                </w:pPr>
              </w:p>
            </w:tc>
            <w:tc>
              <w:tcPr>
                <w:tcW w:w="2430" w:type="dxa"/>
                <w:tcBorders>
                  <w:left w:val="single" w:sz="4" w:space="0" w:color="D9D9D9" w:themeColor="background1" w:themeShade="D9"/>
                  <w:bottom w:val="single" w:sz="4" w:space="0" w:color="D9D9D9" w:themeColor="background1" w:themeShade="D9"/>
                </w:tcBorders>
              </w:tcPr>
              <w:p w14:paraId="528A4C4D" w14:textId="77777777" w:rsidR="00ED2636" w:rsidRPr="00836DEE" w:rsidRDefault="00AC3581" w:rsidP="00D31C6F">
                <w:pPr>
                  <w:ind w:right="180"/>
                  <w:rPr>
                    <w:rFonts w:asciiTheme="minorHAnsi" w:hAnsiTheme="minorHAnsi"/>
                    <w:sz w:val="22"/>
                    <w:szCs w:val="22"/>
                  </w:rPr>
                </w:pPr>
                <w:r w:rsidRPr="00836DEE">
                  <w:rPr>
                    <w:rFonts w:asciiTheme="minorHAnsi" w:hAnsiTheme="minorHAnsi"/>
                    <w:noProof/>
                    <w:sz w:val="22"/>
                    <w:szCs w:val="22"/>
                  </w:rPr>
                  <w:t xml:space="preserve">China: </w:t>
                </w:r>
                <w:r w:rsidRPr="00836DEE">
                  <w:rPr>
                    <w:rFonts w:asciiTheme="minorHAnsi" w:hAnsiTheme="minorHAnsi"/>
                    <w:sz w:val="22"/>
                    <w:szCs w:val="22"/>
                  </w:rPr>
                  <w:t>GEF Efficient and Green Freight Transport Project (P159883)</w:t>
                </w:r>
              </w:p>
            </w:tc>
          </w:tr>
          <w:tr w:rsidR="00336FFE" w14:paraId="3CAC9EE3" w14:textId="77777777" w:rsidTr="00ED2636">
            <w:tblPrEx>
              <w:tblCellMar>
                <w:left w:w="115" w:type="dxa"/>
              </w:tblCellMar>
            </w:tblPrEx>
            <w:trPr>
              <w:trHeight w:val="370"/>
            </w:trPr>
            <w:tc>
              <w:tcPr>
                <w:tcW w:w="2854" w:type="dxa"/>
                <w:tcBorders>
                  <w:top w:val="single" w:sz="4" w:space="0" w:color="D9D9D9" w:themeColor="background1" w:themeShade="D9"/>
                  <w:right w:val="single" w:sz="4" w:space="0" w:color="D9D9D9" w:themeColor="background1" w:themeShade="D9"/>
                </w:tcBorders>
                <w:vAlign w:val="center"/>
              </w:tcPr>
              <w:p w14:paraId="327671AE" w14:textId="77777777" w:rsidR="00ED2636" w:rsidRPr="00836DEE" w:rsidRDefault="00AC3581" w:rsidP="00D31C6F">
                <w:pPr>
                  <w:ind w:right="64"/>
                  <w:rPr>
                    <w:rFonts w:asciiTheme="minorHAnsi" w:hAnsiTheme="minorHAnsi"/>
                    <w:sz w:val="22"/>
                    <w:szCs w:val="22"/>
                  </w:rPr>
                </w:pPr>
                <w:r w:rsidRPr="00836DEE">
                  <w:rPr>
                    <w:rFonts w:asciiTheme="minorHAnsi" w:hAnsiTheme="minorHAnsi"/>
                    <w:color w:val="767171" w:themeColor="background2" w:themeShade="80"/>
                    <w:sz w:val="22"/>
                    <w:szCs w:val="22"/>
                  </w:rPr>
                  <w:t>Region</w:t>
                </w:r>
              </w:p>
            </w:tc>
            <w:tc>
              <w:tcPr>
                <w:tcW w:w="2906" w:type="dxa"/>
                <w:tcBorders>
                  <w:top w:val="single" w:sz="4" w:space="0" w:color="D9D9D9" w:themeColor="background1" w:themeShade="D9"/>
                  <w:right w:val="single" w:sz="4" w:space="0" w:color="D9D9D9" w:themeColor="background1" w:themeShade="D9"/>
                </w:tcBorders>
                <w:vAlign w:val="center"/>
              </w:tcPr>
              <w:p w14:paraId="04F3DFD4" w14:textId="77777777" w:rsidR="00ED2636" w:rsidRPr="00836DEE" w:rsidRDefault="00AC3581" w:rsidP="00D31C6F">
                <w:pPr>
                  <w:ind w:right="90"/>
                  <w:rPr>
                    <w:rFonts w:asciiTheme="minorHAnsi" w:hAnsiTheme="minorHAnsi"/>
                    <w:sz w:val="22"/>
                    <w:szCs w:val="22"/>
                  </w:rPr>
                </w:pPr>
                <w:r w:rsidRPr="00836DEE">
                  <w:rPr>
                    <w:rFonts w:asciiTheme="minorHAnsi" w:hAnsiTheme="minorHAnsi"/>
                    <w:color w:val="767171" w:themeColor="background2" w:themeShade="80"/>
                    <w:sz w:val="22"/>
                    <w:szCs w:val="22"/>
                  </w:rPr>
                  <w:t>Estimated Appraisal Date</w:t>
                </w:r>
              </w:p>
            </w:tc>
            <w:tc>
              <w:tcPr>
                <w:tcW w:w="2790" w:type="dxa"/>
                <w:tcBorders>
                  <w:left w:val="single" w:sz="4" w:space="0" w:color="D9D9D9" w:themeColor="background1" w:themeShade="D9"/>
                  <w:right w:val="single" w:sz="4" w:space="0" w:color="BFBFBF" w:themeColor="background1" w:themeShade="BF"/>
                </w:tcBorders>
                <w:vAlign w:val="center"/>
              </w:tcPr>
              <w:p w14:paraId="1ADE83A9" w14:textId="77777777" w:rsidR="00ED2636" w:rsidRPr="00836DEE" w:rsidRDefault="00AC3581" w:rsidP="00D31C6F">
                <w:pPr>
                  <w:ind w:right="90"/>
                  <w:rPr>
                    <w:rFonts w:asciiTheme="minorHAnsi" w:hAnsiTheme="minorHAnsi"/>
                    <w:sz w:val="22"/>
                    <w:szCs w:val="22"/>
                  </w:rPr>
                </w:pPr>
                <w:r w:rsidRPr="00836DEE">
                  <w:rPr>
                    <w:rFonts w:asciiTheme="minorHAnsi" w:hAnsiTheme="minorHAnsi"/>
                    <w:color w:val="767171" w:themeColor="background2" w:themeShade="80"/>
                    <w:sz w:val="22"/>
                    <w:szCs w:val="22"/>
                  </w:rPr>
                  <w:t>Estimated Board Date</w:t>
                </w:r>
              </w:p>
            </w:tc>
            <w:tc>
              <w:tcPr>
                <w:tcW w:w="2430" w:type="dxa"/>
                <w:tcBorders>
                  <w:top w:val="single" w:sz="4" w:space="0" w:color="D9D9D9" w:themeColor="background1" w:themeShade="D9"/>
                  <w:left w:val="single" w:sz="4" w:space="0" w:color="BFBFBF" w:themeColor="background1" w:themeShade="BF"/>
                </w:tcBorders>
                <w:vAlign w:val="center"/>
              </w:tcPr>
              <w:p w14:paraId="656DB459" w14:textId="77777777" w:rsidR="00ED2636" w:rsidRPr="00836DEE" w:rsidRDefault="00AC3581" w:rsidP="00D31C6F">
                <w:pPr>
                  <w:ind w:right="180"/>
                  <w:rPr>
                    <w:rFonts w:asciiTheme="minorHAnsi" w:hAnsiTheme="minorHAnsi"/>
                    <w:sz w:val="22"/>
                    <w:szCs w:val="22"/>
                  </w:rPr>
                </w:pPr>
                <w:r w:rsidRPr="00836DEE">
                  <w:rPr>
                    <w:rFonts w:asciiTheme="minorHAnsi" w:hAnsiTheme="minorHAnsi"/>
                    <w:color w:val="767171" w:themeColor="background2" w:themeShade="80"/>
                    <w:sz w:val="22"/>
                    <w:szCs w:val="22"/>
                  </w:rPr>
                  <w:t>Practice Area (Lead)</w:t>
                </w:r>
              </w:p>
            </w:tc>
          </w:tr>
          <w:tr w:rsidR="00336FFE" w14:paraId="18F8D15D" w14:textId="77777777" w:rsidTr="00ED2636">
            <w:tblPrEx>
              <w:tblCellMar>
                <w:left w:w="115" w:type="dxa"/>
              </w:tblCellMar>
            </w:tblPrEx>
            <w:trPr>
              <w:trHeight w:val="432"/>
            </w:trPr>
            <w:tc>
              <w:tcPr>
                <w:tcW w:w="2854" w:type="dxa"/>
                <w:tcBorders>
                  <w:bottom w:val="single" w:sz="4" w:space="0" w:color="D9D9D9" w:themeColor="background1" w:themeShade="D9"/>
                  <w:right w:val="single" w:sz="4" w:space="0" w:color="D9D9D9" w:themeColor="background1" w:themeShade="D9"/>
                </w:tcBorders>
              </w:tcPr>
              <w:p w14:paraId="45583B2A" w14:textId="77777777" w:rsidR="00ED2636" w:rsidRPr="00836DEE" w:rsidRDefault="00AC3581" w:rsidP="00D31C6F">
                <w:pPr>
                  <w:ind w:right="64"/>
                  <w:rPr>
                    <w:rFonts w:asciiTheme="minorHAnsi" w:hAnsiTheme="minorHAnsi"/>
                    <w:sz w:val="22"/>
                    <w:szCs w:val="22"/>
                  </w:rPr>
                </w:pPr>
                <w:r w:rsidRPr="00836DEE">
                  <w:rPr>
                    <w:rFonts w:asciiTheme="minorHAnsi" w:hAnsiTheme="minorHAnsi"/>
                    <w:noProof/>
                    <w:sz w:val="22"/>
                    <w:szCs w:val="22"/>
                  </w:rPr>
                  <w:t>EAST ASIA</w:t>
                </w:r>
                <w:r w:rsidRPr="00836DEE">
                  <w:rPr>
                    <w:rFonts w:asciiTheme="minorHAnsi" w:hAnsiTheme="minorHAnsi"/>
                    <w:sz w:val="22"/>
                    <w:szCs w:val="22"/>
                  </w:rPr>
                  <w:t xml:space="preserve"> AND PACIFIC</w:t>
                </w:r>
              </w:p>
            </w:tc>
            <w:tc>
              <w:tcPr>
                <w:tcW w:w="2906" w:type="dxa"/>
                <w:tcBorders>
                  <w:bottom w:val="single" w:sz="4" w:space="0" w:color="D9D9D9" w:themeColor="background1" w:themeShade="D9"/>
                  <w:right w:val="single" w:sz="4" w:space="0" w:color="D9D9D9" w:themeColor="background1" w:themeShade="D9"/>
                </w:tcBorders>
              </w:tcPr>
              <w:p w14:paraId="64E285C9" w14:textId="77777777" w:rsidR="00ED2636" w:rsidRPr="00836DEE" w:rsidRDefault="00AC3581" w:rsidP="00D31C6F">
                <w:pPr>
                  <w:ind w:right="90"/>
                  <w:rPr>
                    <w:rFonts w:asciiTheme="minorHAnsi" w:hAnsiTheme="minorHAnsi"/>
                    <w:sz w:val="22"/>
                    <w:szCs w:val="22"/>
                  </w:rPr>
                </w:pPr>
                <w:r w:rsidRPr="00836DEE">
                  <w:rPr>
                    <w:rFonts w:asciiTheme="minorHAnsi" w:hAnsiTheme="minorHAnsi"/>
                    <w:noProof/>
                    <w:sz w:val="22"/>
                    <w:szCs w:val="22"/>
                  </w:rPr>
                  <w:t>Jan 10, 2017</w:t>
                </w:r>
              </w:p>
            </w:tc>
            <w:tc>
              <w:tcPr>
                <w:tcW w:w="2790" w:type="dxa"/>
                <w:tcBorders>
                  <w:left w:val="single" w:sz="4" w:space="0" w:color="D9D9D9" w:themeColor="background1" w:themeShade="D9"/>
                  <w:bottom w:val="single" w:sz="4" w:space="0" w:color="D9D9D9" w:themeColor="background1" w:themeShade="D9"/>
                  <w:right w:val="single" w:sz="4" w:space="0" w:color="D9D9D9" w:themeColor="background1" w:themeShade="D9"/>
                </w:tcBorders>
              </w:tcPr>
              <w:p w14:paraId="61334D74" w14:textId="77777777" w:rsidR="00ED2636" w:rsidRPr="00836DEE" w:rsidRDefault="00AC3581" w:rsidP="00D31C6F">
                <w:pPr>
                  <w:ind w:right="90"/>
                  <w:rPr>
                    <w:rFonts w:asciiTheme="minorHAnsi" w:hAnsiTheme="minorHAnsi"/>
                    <w:sz w:val="22"/>
                    <w:szCs w:val="22"/>
                  </w:rPr>
                </w:pPr>
                <w:r w:rsidRPr="00836DEE">
                  <w:rPr>
                    <w:rFonts w:asciiTheme="minorHAnsi" w:hAnsiTheme="minorHAnsi" w:cs="Times New Roman"/>
                    <w:noProof/>
                    <w:sz w:val="22"/>
                    <w:szCs w:val="22"/>
                  </w:rPr>
                  <w:t>Dec 12, 2017</w:t>
                </w:r>
              </w:p>
            </w:tc>
            <w:tc>
              <w:tcPr>
                <w:tcW w:w="2430" w:type="dxa"/>
                <w:tcBorders>
                  <w:left w:val="single" w:sz="4" w:space="0" w:color="D9D9D9" w:themeColor="background1" w:themeShade="D9"/>
                  <w:bottom w:val="single" w:sz="4" w:space="0" w:color="D9D9D9" w:themeColor="background1" w:themeShade="D9"/>
                </w:tcBorders>
              </w:tcPr>
              <w:p w14:paraId="082F4864" w14:textId="77777777" w:rsidR="00ED2636" w:rsidRPr="00836DEE" w:rsidRDefault="00AC3581" w:rsidP="00D31C6F">
                <w:pPr>
                  <w:ind w:right="180"/>
                  <w:rPr>
                    <w:rFonts w:asciiTheme="minorHAnsi" w:hAnsiTheme="minorHAnsi"/>
                    <w:sz w:val="22"/>
                    <w:szCs w:val="22"/>
                  </w:rPr>
                </w:pPr>
                <w:r w:rsidRPr="00836DEE">
                  <w:rPr>
                    <w:rFonts w:asciiTheme="minorHAnsi" w:hAnsiTheme="minorHAnsi"/>
                    <w:noProof/>
                    <w:sz w:val="22"/>
                    <w:szCs w:val="22"/>
                  </w:rPr>
                  <w:t>Transport &amp; ICT</w:t>
                </w:r>
              </w:p>
            </w:tc>
          </w:tr>
          <w:tr w:rsidR="00336FFE" w14:paraId="63E08CC3" w14:textId="77777777" w:rsidTr="00ED2636">
            <w:tblPrEx>
              <w:tblCellMar>
                <w:left w:w="115" w:type="dxa"/>
              </w:tblCellMar>
            </w:tblPrEx>
            <w:trPr>
              <w:trHeight w:val="370"/>
            </w:trPr>
            <w:tc>
              <w:tcPr>
                <w:tcW w:w="2854" w:type="dxa"/>
                <w:tcBorders>
                  <w:top w:val="single" w:sz="4" w:space="0" w:color="D9D9D9" w:themeColor="background1" w:themeShade="D9"/>
                  <w:right w:val="single" w:sz="4" w:space="0" w:color="D9D9D9" w:themeColor="background1" w:themeShade="D9"/>
                </w:tcBorders>
                <w:vAlign w:val="center"/>
              </w:tcPr>
              <w:p w14:paraId="1C8496A2" w14:textId="77777777" w:rsidR="00ED2636" w:rsidRPr="00836DEE" w:rsidRDefault="00AC3581" w:rsidP="00D31C6F">
                <w:pPr>
                  <w:ind w:right="64"/>
                  <w:rPr>
                    <w:rFonts w:asciiTheme="minorHAnsi" w:hAnsiTheme="minorHAnsi"/>
                    <w:sz w:val="22"/>
                    <w:szCs w:val="22"/>
                  </w:rPr>
                </w:pPr>
                <w:r w:rsidRPr="00836DEE">
                  <w:rPr>
                    <w:rFonts w:asciiTheme="minorHAnsi" w:hAnsiTheme="minorHAnsi"/>
                    <w:color w:val="767171" w:themeColor="background2" w:themeShade="80"/>
                    <w:sz w:val="22"/>
                    <w:szCs w:val="22"/>
                  </w:rPr>
                  <w:t>Lending Instrument</w:t>
                </w:r>
              </w:p>
            </w:tc>
            <w:tc>
              <w:tcPr>
                <w:tcW w:w="2906" w:type="dxa"/>
                <w:tcBorders>
                  <w:top w:val="single" w:sz="4" w:space="0" w:color="D9D9D9" w:themeColor="background1" w:themeShade="D9"/>
                  <w:right w:val="single" w:sz="4" w:space="0" w:color="D9D9D9" w:themeColor="background1" w:themeShade="D9"/>
                </w:tcBorders>
                <w:vAlign w:val="center"/>
              </w:tcPr>
              <w:p w14:paraId="25938105" w14:textId="77777777" w:rsidR="00ED2636" w:rsidRPr="00836DEE" w:rsidRDefault="00AC3581" w:rsidP="00D31C6F">
                <w:pPr>
                  <w:ind w:right="180"/>
                  <w:rPr>
                    <w:rFonts w:asciiTheme="minorHAnsi" w:hAnsiTheme="minorHAnsi"/>
                    <w:sz w:val="22"/>
                    <w:szCs w:val="22"/>
                  </w:rPr>
                </w:pPr>
                <w:r w:rsidRPr="00836DEE">
                  <w:rPr>
                    <w:rFonts w:asciiTheme="minorHAnsi" w:hAnsiTheme="minorHAnsi"/>
                    <w:color w:val="767171" w:themeColor="background2" w:themeShade="80"/>
                    <w:sz w:val="22"/>
                    <w:szCs w:val="22"/>
                  </w:rPr>
                  <w:t>Borrower(s)</w:t>
                </w:r>
              </w:p>
            </w:tc>
            <w:tc>
              <w:tcPr>
                <w:tcW w:w="2790" w:type="dxa"/>
                <w:tcBorders>
                  <w:top w:val="single" w:sz="4" w:space="0" w:color="D9D9D9" w:themeColor="background1" w:themeShade="D9"/>
                  <w:left w:val="single" w:sz="4" w:space="0" w:color="D9D9D9" w:themeColor="background1" w:themeShade="D9"/>
                </w:tcBorders>
              </w:tcPr>
              <w:p w14:paraId="26C97130" w14:textId="77777777" w:rsidR="00ED2636" w:rsidRPr="00836DEE" w:rsidRDefault="00AC3581" w:rsidP="00D31C6F">
                <w:pPr>
                  <w:ind w:right="64"/>
                  <w:rPr>
                    <w:rFonts w:asciiTheme="minorHAnsi" w:hAnsiTheme="minorHAnsi"/>
                    <w:sz w:val="22"/>
                    <w:szCs w:val="22"/>
                  </w:rPr>
                </w:pPr>
                <w:r w:rsidRPr="00836DEE">
                  <w:rPr>
                    <w:rFonts w:asciiTheme="minorHAnsi" w:hAnsiTheme="minorHAnsi"/>
                    <w:color w:val="767171" w:themeColor="background2" w:themeShade="80"/>
                    <w:sz w:val="22"/>
                    <w:szCs w:val="22"/>
                  </w:rPr>
                  <w:t>Implementing Agency</w:t>
                </w:r>
              </w:p>
            </w:tc>
            <w:tc>
              <w:tcPr>
                <w:tcW w:w="2430" w:type="dxa"/>
                <w:tcBorders>
                  <w:top w:val="single" w:sz="4" w:space="0" w:color="D9D9D9" w:themeColor="background1" w:themeShade="D9"/>
                  <w:left w:val="single" w:sz="4" w:space="0" w:color="D9D9D9" w:themeColor="background1" w:themeShade="D9"/>
                </w:tcBorders>
              </w:tcPr>
              <w:p w14:paraId="19080626" w14:textId="77777777" w:rsidR="00ED2636" w:rsidRPr="00836DEE" w:rsidRDefault="00AC3581" w:rsidP="00D31C6F">
                <w:pPr>
                  <w:ind w:right="180"/>
                  <w:rPr>
                    <w:rFonts w:asciiTheme="minorHAnsi" w:hAnsiTheme="minorHAnsi"/>
                    <w:sz w:val="22"/>
                    <w:szCs w:val="22"/>
                  </w:rPr>
                </w:pPr>
                <w:r w:rsidRPr="00836DEE">
                  <w:rPr>
                    <w:rFonts w:asciiTheme="minorHAnsi" w:hAnsiTheme="minorHAnsi"/>
                    <w:color w:val="767171" w:themeColor="background2" w:themeShade="80"/>
                    <w:sz w:val="22"/>
                    <w:szCs w:val="22"/>
                  </w:rPr>
                  <w:t>GEF Focal Area</w:t>
                </w:r>
              </w:p>
            </w:tc>
          </w:tr>
          <w:tr w:rsidR="00336FFE" w14:paraId="089C71CE" w14:textId="77777777" w:rsidTr="00ED2636">
            <w:tblPrEx>
              <w:tblCellMar>
                <w:left w:w="115" w:type="dxa"/>
              </w:tblCellMar>
            </w:tblPrEx>
            <w:trPr>
              <w:trHeight w:val="576"/>
            </w:trPr>
            <w:tc>
              <w:tcPr>
                <w:tcW w:w="2854" w:type="dxa"/>
                <w:tcBorders>
                  <w:bottom w:val="single" w:sz="4" w:space="0" w:color="D9D9D9" w:themeColor="background1" w:themeShade="D9"/>
                  <w:right w:val="single" w:sz="4" w:space="0" w:color="D9D9D9" w:themeColor="background1" w:themeShade="D9"/>
                </w:tcBorders>
              </w:tcPr>
              <w:p w14:paraId="3884EE15" w14:textId="77777777" w:rsidR="00ED2636" w:rsidRPr="00836DEE" w:rsidRDefault="00AC3581" w:rsidP="00D31C6F">
                <w:pPr>
                  <w:ind w:right="64"/>
                  <w:rPr>
                    <w:rFonts w:asciiTheme="minorHAnsi" w:hAnsiTheme="minorHAnsi"/>
                    <w:sz w:val="22"/>
                    <w:szCs w:val="22"/>
                  </w:rPr>
                </w:pPr>
                <w:r w:rsidRPr="00836DEE">
                  <w:rPr>
                    <w:rFonts w:asciiTheme="minorHAnsi" w:hAnsiTheme="minorHAnsi"/>
                    <w:noProof/>
                    <w:sz w:val="22"/>
                    <w:szCs w:val="22"/>
                  </w:rPr>
                  <w:t>Investment Project</w:t>
                </w:r>
                <w:r w:rsidRPr="00836DEE">
                  <w:rPr>
                    <w:rFonts w:asciiTheme="minorHAnsi" w:hAnsiTheme="minorHAnsi"/>
                    <w:sz w:val="22"/>
                    <w:szCs w:val="22"/>
                  </w:rPr>
                  <w:t xml:space="preserve"> Financing</w:t>
                </w:r>
              </w:p>
            </w:tc>
            <w:tc>
              <w:tcPr>
                <w:tcW w:w="2906" w:type="dxa"/>
                <w:tcBorders>
                  <w:bottom w:val="single" w:sz="4" w:space="0" w:color="D9D9D9" w:themeColor="background1" w:themeShade="D9"/>
                  <w:right w:val="single" w:sz="4" w:space="0" w:color="D9D9D9" w:themeColor="background1" w:themeShade="D9"/>
                </w:tcBorders>
              </w:tcPr>
              <w:p w14:paraId="5EAE5BEA" w14:textId="77777777" w:rsidR="00ED2636" w:rsidRPr="00836DEE" w:rsidRDefault="00AC3581" w:rsidP="00D31C6F">
                <w:pPr>
                  <w:tabs>
                    <w:tab w:val="left" w:pos="2611"/>
                  </w:tabs>
                  <w:ind w:right="180"/>
                  <w:rPr>
                    <w:rFonts w:asciiTheme="minorHAnsi" w:hAnsiTheme="minorHAnsi"/>
                    <w:sz w:val="22"/>
                    <w:szCs w:val="22"/>
                  </w:rPr>
                </w:pPr>
                <w:r w:rsidRPr="00836DEE">
                  <w:rPr>
                    <w:rFonts w:asciiTheme="minorHAnsi" w:hAnsiTheme="minorHAnsi"/>
                    <w:noProof/>
                    <w:sz w:val="22"/>
                    <w:szCs w:val="22"/>
                  </w:rPr>
                  <w:t>PEOPLE'S REPUBLIC OF</w:t>
                </w:r>
                <w:r w:rsidRPr="00836DEE">
                  <w:rPr>
                    <w:rFonts w:asciiTheme="minorHAnsi" w:hAnsiTheme="minorHAnsi"/>
                    <w:sz w:val="22"/>
                    <w:szCs w:val="22"/>
                  </w:rPr>
                  <w:t xml:space="preserve"> CHINA</w:t>
                </w:r>
              </w:p>
            </w:tc>
            <w:tc>
              <w:tcPr>
                <w:tcW w:w="2790" w:type="dxa"/>
                <w:tcBorders>
                  <w:left w:val="single" w:sz="4" w:space="0" w:color="D9D9D9" w:themeColor="background1" w:themeShade="D9"/>
                  <w:bottom w:val="single" w:sz="4" w:space="0" w:color="D9D9D9" w:themeColor="background1" w:themeShade="D9"/>
                </w:tcBorders>
              </w:tcPr>
              <w:p w14:paraId="62091A5D" w14:textId="77777777" w:rsidR="00ED2636" w:rsidRPr="00836DEE" w:rsidRDefault="00AC3581" w:rsidP="00D31C6F">
                <w:pPr>
                  <w:ind w:right="64"/>
                  <w:rPr>
                    <w:rFonts w:asciiTheme="minorHAnsi" w:hAnsiTheme="minorHAnsi"/>
                    <w:sz w:val="22"/>
                    <w:szCs w:val="22"/>
                  </w:rPr>
                </w:pPr>
                <w:r w:rsidRPr="00836DEE">
                  <w:rPr>
                    <w:rFonts w:asciiTheme="minorHAnsi" w:hAnsiTheme="minorHAnsi"/>
                    <w:noProof/>
                    <w:sz w:val="22"/>
                    <w:szCs w:val="22"/>
                  </w:rPr>
                  <w:t>Ministry of Transport</w:t>
                </w:r>
              </w:p>
            </w:tc>
            <w:tc>
              <w:tcPr>
                <w:tcW w:w="2430" w:type="dxa"/>
                <w:tcBorders>
                  <w:left w:val="single" w:sz="4" w:space="0" w:color="D9D9D9" w:themeColor="background1" w:themeShade="D9"/>
                  <w:bottom w:val="single" w:sz="4" w:space="0" w:color="D9D9D9" w:themeColor="background1" w:themeShade="D9"/>
                </w:tcBorders>
              </w:tcPr>
              <w:p w14:paraId="12455361" w14:textId="77777777" w:rsidR="00ED2636" w:rsidRPr="00836DEE" w:rsidRDefault="00AC3581" w:rsidP="00D31C6F">
                <w:pPr>
                  <w:ind w:right="180"/>
                  <w:rPr>
                    <w:rFonts w:asciiTheme="minorHAnsi" w:hAnsiTheme="minorHAnsi"/>
                    <w:sz w:val="22"/>
                    <w:szCs w:val="22"/>
                  </w:rPr>
                </w:pPr>
                <w:r w:rsidRPr="00836DEE">
                  <w:rPr>
                    <w:rFonts w:asciiTheme="minorHAnsi" w:hAnsiTheme="minorHAnsi"/>
                    <w:noProof/>
                    <w:sz w:val="22"/>
                    <w:szCs w:val="22"/>
                  </w:rPr>
                  <w:t>Climate change</w:t>
                </w:r>
              </w:p>
            </w:tc>
          </w:tr>
          <w:tr w:rsidR="00336FFE" w14:paraId="027BB602" w14:textId="77777777" w:rsidTr="00ED2636">
            <w:tblPrEx>
              <w:tblCellMar>
                <w:left w:w="115" w:type="dxa"/>
              </w:tblCellMar>
            </w:tblPrEx>
            <w:trPr>
              <w:trHeight w:val="323"/>
            </w:trPr>
            <w:tc>
              <w:tcPr>
                <w:tcW w:w="10980" w:type="dxa"/>
                <w:gridSpan w:val="4"/>
                <w:tcBorders>
                  <w:top w:val="single" w:sz="4" w:space="0" w:color="D9D9D9" w:themeColor="background1" w:themeShade="D9"/>
                </w:tcBorders>
                <w:vAlign w:val="center"/>
              </w:tcPr>
              <w:p w14:paraId="74C69CD6" w14:textId="77777777" w:rsidR="00ED2636" w:rsidRPr="00836DEE" w:rsidRDefault="00922303" w:rsidP="00D31C6F">
                <w:pPr>
                  <w:rPr>
                    <w:rFonts w:asciiTheme="minorHAnsi" w:hAnsiTheme="minorHAnsi"/>
                    <w:sz w:val="22"/>
                    <w:szCs w:val="22"/>
                  </w:rPr>
                </w:pPr>
              </w:p>
            </w:tc>
          </w:tr>
          <w:tr w:rsidR="00336FFE" w14:paraId="6CA16158" w14:textId="77777777" w:rsidTr="00ED2636">
            <w:tblPrEx>
              <w:tblCellMar>
                <w:left w:w="115" w:type="dxa"/>
              </w:tblCellMar>
            </w:tblPrEx>
            <w:trPr>
              <w:trHeight w:val="432"/>
            </w:trPr>
            <w:tc>
              <w:tcPr>
                <w:tcW w:w="10980" w:type="dxa"/>
                <w:gridSpan w:val="4"/>
                <w:shd w:val="clear" w:color="auto" w:fill="FFFFFF" w:themeFill="background1"/>
                <w:vAlign w:val="center"/>
              </w:tcPr>
              <w:p w14:paraId="5F020C5E" w14:textId="77777777" w:rsidR="00ED2636" w:rsidRPr="00836DEE" w:rsidRDefault="00AC3581" w:rsidP="00D31C6F">
                <w:pPr>
                  <w:ind w:left="-144"/>
                  <w:rPr>
                    <w:rFonts w:asciiTheme="minorHAnsi" w:hAnsiTheme="minorHAnsi"/>
                    <w:sz w:val="22"/>
                    <w:szCs w:val="22"/>
                  </w:rPr>
                </w:pPr>
                <w:r w:rsidRPr="00836DEE">
                  <w:rPr>
                    <w:rFonts w:asciiTheme="minorHAnsi" w:hAnsiTheme="minorHAnsi"/>
                    <w:b/>
                    <w:bCs/>
                    <w:color w:val="7F7F7F" w:themeColor="text1" w:themeTint="80"/>
                    <w:sz w:val="22"/>
                    <w:szCs w:val="22"/>
                  </w:rPr>
                  <w:t xml:space="preserve"> Financing (in USD Million)</w:t>
                </w:r>
              </w:p>
            </w:tc>
          </w:tr>
          <w:tr w:rsidR="00336FFE" w14:paraId="3B3E3E5F" w14:textId="77777777" w:rsidTr="00ED2636">
            <w:tblPrEx>
              <w:tblCellMar>
                <w:left w:w="115" w:type="dxa"/>
              </w:tblCellMar>
            </w:tblPrEx>
            <w:trPr>
              <w:trHeight w:val="1188"/>
            </w:trPr>
            <w:tc>
              <w:tcPr>
                <w:tcW w:w="10980" w:type="dxa"/>
                <w:gridSpan w:val="4"/>
                <w:shd w:val="clear" w:color="auto" w:fill="FFFFFF" w:themeFill="background1"/>
              </w:tcPr>
              <w:tbl>
                <w:tblPr>
                  <w:tblStyle w:val="TableGrid"/>
                  <w:tblpPr w:leftFromText="180" w:rightFromText="180" w:vertAnchor="text" w:horzAnchor="margin" w:tblpX="-100" w:tblpY="-555"/>
                  <w:tblOverlap w:val="never"/>
                  <w:tblW w:w="1080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6385"/>
                  <w:gridCol w:w="3169"/>
                  <w:gridCol w:w="1246"/>
                </w:tblGrid>
                <w:tr w:rsidR="00336FFE" w14:paraId="1DD6E972" w14:textId="77777777" w:rsidTr="00D31C6F">
                  <w:trPr>
                    <w:trHeight w:val="410"/>
                  </w:trPr>
                  <w:tc>
                    <w:tcPr>
                      <w:tcW w:w="6385" w:type="dxa"/>
                      <w:tcBorders>
                        <w:top w:val="single" w:sz="4" w:space="0" w:color="D9D9D9" w:themeColor="background1" w:themeShade="D9"/>
                        <w:bottom w:val="single" w:sz="12" w:space="0" w:color="D9D9D9" w:themeColor="background1" w:themeShade="D9"/>
                      </w:tcBorders>
                      <w:shd w:val="clear" w:color="auto" w:fill="FFFFFF" w:themeFill="background1"/>
                      <w:vAlign w:val="center"/>
                    </w:tcPr>
                    <w:p w14:paraId="06204CBB" w14:textId="77777777" w:rsidR="00ED2636" w:rsidRPr="00836DEE" w:rsidRDefault="00AC3581" w:rsidP="00D31C6F">
                      <w:pPr>
                        <w:rPr>
                          <w:rFonts w:asciiTheme="minorHAnsi" w:hAnsiTheme="minorHAnsi"/>
                          <w:b/>
                          <w:sz w:val="22"/>
                          <w:szCs w:val="22"/>
                        </w:rPr>
                      </w:pPr>
                      <w:r w:rsidRPr="00836DEE">
                        <w:rPr>
                          <w:rFonts w:asciiTheme="minorHAnsi" w:hAnsiTheme="minorHAnsi"/>
                          <w:b/>
                          <w:bCs/>
                          <w:color w:val="767171" w:themeColor="background2" w:themeShade="80"/>
                          <w:sz w:val="22"/>
                          <w:szCs w:val="22"/>
                        </w:rPr>
                        <w:t>Financing Source</w:t>
                      </w:r>
                    </w:p>
                  </w:tc>
                  <w:tc>
                    <w:tcPr>
                      <w:tcW w:w="3169" w:type="dxa"/>
                      <w:tcBorders>
                        <w:top w:val="single" w:sz="4" w:space="0" w:color="D9D9D9" w:themeColor="background1" w:themeShade="D9"/>
                        <w:bottom w:val="single" w:sz="12" w:space="0" w:color="D9D9D9" w:themeColor="background1" w:themeShade="D9"/>
                      </w:tcBorders>
                      <w:shd w:val="clear" w:color="auto" w:fill="FFFFFF" w:themeFill="background1"/>
                      <w:vAlign w:val="center"/>
                    </w:tcPr>
                    <w:p w14:paraId="202C5ACE" w14:textId="77777777" w:rsidR="00ED2636" w:rsidRPr="00836DEE" w:rsidRDefault="00AC3581" w:rsidP="00D31C6F">
                      <w:pPr>
                        <w:jc w:val="right"/>
                        <w:rPr>
                          <w:rFonts w:asciiTheme="minorHAnsi" w:hAnsiTheme="minorHAnsi"/>
                          <w:b/>
                          <w:sz w:val="22"/>
                          <w:szCs w:val="22"/>
                        </w:rPr>
                      </w:pPr>
                      <w:r w:rsidRPr="00836DEE">
                        <w:rPr>
                          <w:rFonts w:asciiTheme="minorHAnsi" w:hAnsiTheme="minorHAnsi"/>
                          <w:b/>
                          <w:bCs/>
                          <w:color w:val="767171" w:themeColor="background2" w:themeShade="80"/>
                          <w:sz w:val="22"/>
                          <w:szCs w:val="22"/>
                        </w:rPr>
                        <w:t>Amount</w:t>
                      </w:r>
                    </w:p>
                  </w:tc>
                  <w:tc>
                    <w:tcPr>
                      <w:tcW w:w="1246" w:type="dxa"/>
                      <w:tcBorders>
                        <w:top w:val="single" w:sz="4" w:space="0" w:color="D9D9D9" w:themeColor="background1" w:themeShade="D9"/>
                        <w:bottom w:val="single" w:sz="12" w:space="0" w:color="D9D9D9" w:themeColor="background1" w:themeShade="D9"/>
                      </w:tcBorders>
                      <w:shd w:val="clear" w:color="auto" w:fill="FFFFFF" w:themeFill="background1"/>
                    </w:tcPr>
                    <w:p w14:paraId="60A46581" w14:textId="77777777" w:rsidR="00ED2636" w:rsidRPr="00836DEE" w:rsidRDefault="00922303" w:rsidP="00D31C6F">
                      <w:pPr>
                        <w:jc w:val="right"/>
                        <w:rPr>
                          <w:rFonts w:asciiTheme="minorHAnsi" w:hAnsiTheme="minorHAnsi"/>
                          <w:b/>
                          <w:bCs/>
                          <w:color w:val="767171" w:themeColor="background2" w:themeShade="80"/>
                          <w:sz w:val="22"/>
                          <w:szCs w:val="22"/>
                        </w:rPr>
                      </w:pPr>
                    </w:p>
                  </w:tc>
                </w:tr>
                <w:tr w:rsidR="00336FFE" w14:paraId="7EEFBA9E" w14:textId="77777777" w:rsidTr="00D31C6F">
                  <w:trPr>
                    <w:trHeight w:val="357"/>
                  </w:trPr>
                  <w:tc>
                    <w:tcPr>
                      <w:tcW w:w="6385" w:type="dxa"/>
                      <w:tcBorders>
                        <w:top w:val="single" w:sz="4" w:space="0" w:color="D9D9D9" w:themeColor="background1" w:themeShade="D9"/>
                        <w:bottom w:val="single" w:sz="4" w:space="0" w:color="D9D9D9" w:themeColor="background1" w:themeShade="D9"/>
                      </w:tcBorders>
                      <w:shd w:val="clear" w:color="auto" w:fill="FFFFFF" w:themeFill="background1"/>
                      <w:vAlign w:val="center"/>
                    </w:tcPr>
                    <w:p w14:paraId="58C67D40" w14:textId="77777777" w:rsidR="00ED2636" w:rsidRPr="00836DEE" w:rsidRDefault="00AC3581" w:rsidP="00D31C6F">
                      <w:pPr>
                        <w:rPr>
                          <w:rFonts w:asciiTheme="minorHAnsi" w:hAnsiTheme="minorHAnsi"/>
                          <w:sz w:val="22"/>
                          <w:szCs w:val="22"/>
                        </w:rPr>
                      </w:pPr>
                      <w:r w:rsidRPr="00836DEE">
                        <w:rPr>
                          <w:rFonts w:asciiTheme="minorHAnsi" w:hAnsiTheme="minorHAnsi"/>
                          <w:sz w:val="22"/>
                          <w:szCs w:val="22"/>
                        </w:rPr>
                        <w:t>Borrower</w:t>
                      </w:r>
                    </w:p>
                  </w:tc>
                  <w:tc>
                    <w:tcPr>
                      <w:tcW w:w="3169" w:type="dxa"/>
                      <w:tcBorders>
                        <w:top w:val="single" w:sz="4" w:space="0" w:color="D9D9D9" w:themeColor="background1" w:themeShade="D9"/>
                        <w:bottom w:val="single" w:sz="4" w:space="0" w:color="D9D9D9" w:themeColor="background1" w:themeShade="D9"/>
                      </w:tcBorders>
                      <w:shd w:val="clear" w:color="auto" w:fill="FFFFFF" w:themeFill="background1"/>
                      <w:vAlign w:val="center"/>
                    </w:tcPr>
                    <w:p w14:paraId="51BFDAFD" w14:textId="77777777" w:rsidR="00ED2636" w:rsidRPr="00836DEE" w:rsidRDefault="00AC3581" w:rsidP="00D31C6F">
                      <w:pPr>
                        <w:jc w:val="right"/>
                        <w:rPr>
                          <w:rFonts w:asciiTheme="minorHAnsi" w:hAnsiTheme="minorHAnsi"/>
                          <w:sz w:val="22"/>
                          <w:szCs w:val="22"/>
                        </w:rPr>
                      </w:pPr>
                      <w:r w:rsidRPr="00836DEE">
                        <w:rPr>
                          <w:rFonts w:asciiTheme="minorHAnsi" w:hAnsiTheme="minorHAnsi"/>
                          <w:noProof/>
                          <w:sz w:val="22"/>
                          <w:szCs w:val="22"/>
                        </w:rPr>
                        <w:t xml:space="preserve">   5.42</w:t>
                      </w:r>
                    </w:p>
                  </w:tc>
                  <w:tc>
                    <w:tcPr>
                      <w:tcW w:w="1246" w:type="dxa"/>
                      <w:tcBorders>
                        <w:top w:val="single" w:sz="4" w:space="0" w:color="D9D9D9" w:themeColor="background1" w:themeShade="D9"/>
                        <w:bottom w:val="single" w:sz="4" w:space="0" w:color="D9D9D9" w:themeColor="background1" w:themeShade="D9"/>
                      </w:tcBorders>
                      <w:shd w:val="clear" w:color="auto" w:fill="FFFFFF" w:themeFill="background1"/>
                    </w:tcPr>
                    <w:p w14:paraId="4840F47A" w14:textId="77777777" w:rsidR="00ED2636" w:rsidRPr="00836DEE" w:rsidRDefault="00922303" w:rsidP="00D31C6F">
                      <w:pPr>
                        <w:jc w:val="right"/>
                        <w:rPr>
                          <w:rFonts w:asciiTheme="minorHAnsi" w:hAnsiTheme="minorHAnsi"/>
                          <w:sz w:val="22"/>
                          <w:szCs w:val="22"/>
                        </w:rPr>
                      </w:pPr>
                    </w:p>
                  </w:tc>
                </w:tr>
                <w:tr w:rsidR="00336FFE" w14:paraId="6FAE0658" w14:textId="77777777" w:rsidTr="00D31C6F">
                  <w:trPr>
                    <w:trHeight w:val="357"/>
                  </w:trPr>
                  <w:tc>
                    <w:tcPr>
                      <w:tcW w:w="6385" w:type="dxa"/>
                      <w:tcBorders>
                        <w:top w:val="single" w:sz="4" w:space="0" w:color="D9D9D9" w:themeColor="background1" w:themeShade="D9"/>
                        <w:bottom w:val="single" w:sz="4" w:space="0" w:color="D9D9D9" w:themeColor="background1" w:themeShade="D9"/>
                      </w:tcBorders>
                      <w:shd w:val="clear" w:color="auto" w:fill="FFFFFF" w:themeFill="background1"/>
                      <w:vAlign w:val="center"/>
                    </w:tcPr>
                    <w:p w14:paraId="4DD7387B" w14:textId="77777777" w:rsidR="00ED2636" w:rsidRPr="00836DEE" w:rsidRDefault="00AC3581" w:rsidP="00D31C6F">
                      <w:pPr>
                        <w:rPr>
                          <w:rFonts w:asciiTheme="minorHAnsi" w:hAnsiTheme="minorHAnsi"/>
                          <w:sz w:val="22"/>
                          <w:szCs w:val="22"/>
                        </w:rPr>
                      </w:pPr>
                      <w:r w:rsidRPr="00836DEE">
                        <w:rPr>
                          <w:rFonts w:asciiTheme="minorHAnsi" w:hAnsiTheme="minorHAnsi"/>
                          <w:sz w:val="22"/>
                          <w:szCs w:val="22"/>
                        </w:rPr>
                        <w:t>Global Environment Facility (GEF)</w:t>
                      </w:r>
                    </w:p>
                  </w:tc>
                  <w:tc>
                    <w:tcPr>
                      <w:tcW w:w="3169" w:type="dxa"/>
                      <w:tcBorders>
                        <w:top w:val="single" w:sz="4" w:space="0" w:color="D9D9D9" w:themeColor="background1" w:themeShade="D9"/>
                        <w:bottom w:val="single" w:sz="4" w:space="0" w:color="D9D9D9" w:themeColor="background1" w:themeShade="D9"/>
                      </w:tcBorders>
                      <w:shd w:val="clear" w:color="auto" w:fill="FFFFFF" w:themeFill="background1"/>
                      <w:vAlign w:val="center"/>
                    </w:tcPr>
                    <w:p w14:paraId="549EB4E7" w14:textId="77777777" w:rsidR="00ED2636" w:rsidRPr="00836DEE" w:rsidRDefault="00AC3581" w:rsidP="00D31C6F">
                      <w:pPr>
                        <w:jc w:val="right"/>
                        <w:rPr>
                          <w:rFonts w:asciiTheme="minorHAnsi" w:hAnsiTheme="minorHAnsi"/>
                          <w:sz w:val="22"/>
                          <w:szCs w:val="22"/>
                        </w:rPr>
                      </w:pPr>
                      <w:r w:rsidRPr="00836DEE">
                        <w:rPr>
                          <w:rFonts w:asciiTheme="minorHAnsi" w:hAnsiTheme="minorHAnsi"/>
                          <w:noProof/>
                          <w:sz w:val="22"/>
                          <w:szCs w:val="22"/>
                        </w:rPr>
                        <w:t xml:space="preserve">  15.60</w:t>
                      </w:r>
                    </w:p>
                  </w:tc>
                  <w:tc>
                    <w:tcPr>
                      <w:tcW w:w="1246" w:type="dxa"/>
                      <w:tcBorders>
                        <w:top w:val="single" w:sz="4" w:space="0" w:color="D9D9D9" w:themeColor="background1" w:themeShade="D9"/>
                        <w:bottom w:val="single" w:sz="4" w:space="0" w:color="D9D9D9" w:themeColor="background1" w:themeShade="D9"/>
                      </w:tcBorders>
                      <w:shd w:val="clear" w:color="auto" w:fill="FFFFFF" w:themeFill="background1"/>
                    </w:tcPr>
                    <w:p w14:paraId="678EE32C" w14:textId="77777777" w:rsidR="00ED2636" w:rsidRPr="00836DEE" w:rsidRDefault="00922303" w:rsidP="00D31C6F">
                      <w:pPr>
                        <w:jc w:val="right"/>
                        <w:rPr>
                          <w:rFonts w:asciiTheme="minorHAnsi" w:hAnsiTheme="minorHAnsi"/>
                          <w:sz w:val="22"/>
                          <w:szCs w:val="22"/>
                        </w:rPr>
                      </w:pPr>
                    </w:p>
                  </w:tc>
                </w:tr>
                <w:tr w:rsidR="00336FFE" w14:paraId="4567D66C" w14:textId="77777777" w:rsidTr="00D31C6F">
                  <w:trPr>
                    <w:trHeight w:val="357"/>
                  </w:trPr>
                  <w:tc>
                    <w:tcPr>
                      <w:tcW w:w="6385" w:type="dxa"/>
                      <w:tcBorders>
                        <w:top w:val="single" w:sz="4" w:space="0" w:color="D9D9D9" w:themeColor="background1" w:themeShade="D9"/>
                        <w:bottom w:val="single" w:sz="4" w:space="0" w:color="D9D9D9" w:themeColor="background1" w:themeShade="D9"/>
                      </w:tcBorders>
                      <w:shd w:val="clear" w:color="auto" w:fill="FFFFFF" w:themeFill="background1"/>
                      <w:vAlign w:val="center"/>
                    </w:tcPr>
                    <w:p w14:paraId="02364560" w14:textId="77777777" w:rsidR="00ED2636" w:rsidRPr="00836DEE" w:rsidRDefault="00AC3581" w:rsidP="00D31C6F">
                      <w:pPr>
                        <w:rPr>
                          <w:rFonts w:asciiTheme="minorHAnsi" w:hAnsiTheme="minorHAnsi"/>
                          <w:sz w:val="22"/>
                          <w:szCs w:val="22"/>
                        </w:rPr>
                      </w:pPr>
                      <w:r w:rsidRPr="00836DEE">
                        <w:rPr>
                          <w:rFonts w:asciiTheme="minorHAnsi" w:hAnsiTheme="minorHAnsi"/>
                          <w:sz w:val="22"/>
                          <w:szCs w:val="22"/>
                        </w:rPr>
                        <w:t>Local Govts. (Prov., District, City) of Borrowing Country</w:t>
                      </w:r>
                    </w:p>
                  </w:tc>
                  <w:tc>
                    <w:tcPr>
                      <w:tcW w:w="3169" w:type="dxa"/>
                      <w:tcBorders>
                        <w:top w:val="single" w:sz="4" w:space="0" w:color="D9D9D9" w:themeColor="background1" w:themeShade="D9"/>
                        <w:bottom w:val="single" w:sz="4" w:space="0" w:color="D9D9D9" w:themeColor="background1" w:themeShade="D9"/>
                      </w:tcBorders>
                      <w:shd w:val="clear" w:color="auto" w:fill="FFFFFF" w:themeFill="background1"/>
                      <w:vAlign w:val="center"/>
                    </w:tcPr>
                    <w:p w14:paraId="77101A76" w14:textId="77777777" w:rsidR="00ED2636" w:rsidRPr="00836DEE" w:rsidRDefault="00AC3581" w:rsidP="00D31C6F">
                      <w:pPr>
                        <w:jc w:val="right"/>
                        <w:rPr>
                          <w:rFonts w:asciiTheme="minorHAnsi" w:hAnsiTheme="minorHAnsi"/>
                          <w:sz w:val="22"/>
                          <w:szCs w:val="22"/>
                        </w:rPr>
                      </w:pPr>
                      <w:r w:rsidRPr="00836DEE">
                        <w:rPr>
                          <w:rFonts w:asciiTheme="minorHAnsi" w:hAnsiTheme="minorHAnsi"/>
                          <w:noProof/>
                          <w:sz w:val="22"/>
                          <w:szCs w:val="22"/>
                        </w:rPr>
                        <w:t xml:space="preserve"> 150.00</w:t>
                      </w:r>
                    </w:p>
                  </w:tc>
                  <w:tc>
                    <w:tcPr>
                      <w:tcW w:w="1246" w:type="dxa"/>
                      <w:tcBorders>
                        <w:top w:val="single" w:sz="4" w:space="0" w:color="D9D9D9" w:themeColor="background1" w:themeShade="D9"/>
                        <w:bottom w:val="single" w:sz="4" w:space="0" w:color="D9D9D9" w:themeColor="background1" w:themeShade="D9"/>
                      </w:tcBorders>
                      <w:shd w:val="clear" w:color="auto" w:fill="FFFFFF" w:themeFill="background1"/>
                    </w:tcPr>
                    <w:p w14:paraId="3FD40F9D" w14:textId="77777777" w:rsidR="00ED2636" w:rsidRPr="00836DEE" w:rsidRDefault="00922303" w:rsidP="00D31C6F">
                      <w:pPr>
                        <w:jc w:val="right"/>
                        <w:rPr>
                          <w:rFonts w:asciiTheme="minorHAnsi" w:hAnsiTheme="minorHAnsi"/>
                          <w:sz w:val="22"/>
                          <w:szCs w:val="22"/>
                        </w:rPr>
                      </w:pPr>
                    </w:p>
                  </w:tc>
                </w:tr>
                <w:tr w:rsidR="00336FFE" w14:paraId="5DB4031E" w14:textId="77777777" w:rsidTr="00D31C6F">
                  <w:trPr>
                    <w:trHeight w:val="357"/>
                  </w:trPr>
                  <w:tc>
                    <w:tcPr>
                      <w:tcW w:w="6385" w:type="dxa"/>
                      <w:tcBorders>
                        <w:top w:val="single" w:sz="4" w:space="0" w:color="D9D9D9" w:themeColor="background1" w:themeShade="D9"/>
                        <w:bottom w:val="single" w:sz="4" w:space="0" w:color="D9D9D9" w:themeColor="background1" w:themeShade="D9"/>
                      </w:tcBorders>
                      <w:shd w:val="clear" w:color="auto" w:fill="FFFFFF" w:themeFill="background1"/>
                      <w:vAlign w:val="center"/>
                    </w:tcPr>
                    <w:p w14:paraId="3B99C5A6" w14:textId="77777777" w:rsidR="00ED2636" w:rsidRPr="00836DEE" w:rsidRDefault="00AC3581" w:rsidP="00D31C6F">
                      <w:pPr>
                        <w:rPr>
                          <w:rFonts w:asciiTheme="minorHAnsi" w:hAnsiTheme="minorHAnsi"/>
                          <w:b/>
                          <w:sz w:val="22"/>
                          <w:szCs w:val="22"/>
                        </w:rPr>
                      </w:pPr>
                      <w:r w:rsidRPr="00836DEE">
                        <w:rPr>
                          <w:rFonts w:asciiTheme="minorHAnsi" w:hAnsiTheme="minorHAnsi"/>
                          <w:b/>
                          <w:sz w:val="22"/>
                          <w:szCs w:val="22"/>
                        </w:rPr>
                        <w:t>Total Project Cost</w:t>
                      </w:r>
                    </w:p>
                  </w:tc>
                  <w:tc>
                    <w:tcPr>
                      <w:tcW w:w="3169" w:type="dxa"/>
                      <w:tcBorders>
                        <w:top w:val="single" w:sz="4" w:space="0" w:color="D9D9D9" w:themeColor="background1" w:themeShade="D9"/>
                        <w:bottom w:val="single" w:sz="4" w:space="0" w:color="D9D9D9" w:themeColor="background1" w:themeShade="D9"/>
                      </w:tcBorders>
                      <w:shd w:val="clear" w:color="auto" w:fill="FFFFFF" w:themeFill="background1"/>
                      <w:vAlign w:val="center"/>
                    </w:tcPr>
                    <w:p w14:paraId="15405809" w14:textId="77777777" w:rsidR="00ED2636" w:rsidRPr="00836DEE" w:rsidRDefault="00AC3581" w:rsidP="00D31C6F">
                      <w:pPr>
                        <w:jc w:val="right"/>
                        <w:rPr>
                          <w:rFonts w:asciiTheme="minorHAnsi" w:hAnsiTheme="minorHAnsi"/>
                          <w:b/>
                          <w:sz w:val="22"/>
                          <w:szCs w:val="22"/>
                        </w:rPr>
                      </w:pPr>
                      <w:r w:rsidRPr="00836DEE">
                        <w:rPr>
                          <w:rFonts w:asciiTheme="minorHAnsi" w:hAnsiTheme="minorHAnsi"/>
                          <w:b/>
                          <w:noProof/>
                          <w:sz w:val="22"/>
                          <w:szCs w:val="22"/>
                        </w:rPr>
                        <w:t xml:space="preserve"> 171.02</w:t>
                      </w:r>
                    </w:p>
                  </w:tc>
                  <w:tc>
                    <w:tcPr>
                      <w:tcW w:w="1246" w:type="dxa"/>
                      <w:tcBorders>
                        <w:top w:val="single" w:sz="4" w:space="0" w:color="D9D9D9" w:themeColor="background1" w:themeShade="D9"/>
                        <w:bottom w:val="single" w:sz="4" w:space="0" w:color="D9D9D9" w:themeColor="background1" w:themeShade="D9"/>
                      </w:tcBorders>
                      <w:shd w:val="clear" w:color="auto" w:fill="FFFFFF" w:themeFill="background1"/>
                    </w:tcPr>
                    <w:p w14:paraId="607E05DE" w14:textId="77777777" w:rsidR="00ED2636" w:rsidRPr="00836DEE" w:rsidRDefault="00922303" w:rsidP="00D31C6F">
                      <w:pPr>
                        <w:jc w:val="right"/>
                        <w:rPr>
                          <w:rFonts w:asciiTheme="minorHAnsi" w:hAnsiTheme="minorHAnsi"/>
                          <w:sz w:val="22"/>
                          <w:szCs w:val="22"/>
                        </w:rPr>
                      </w:pPr>
                    </w:p>
                  </w:tc>
                </w:tr>
              </w:tbl>
              <w:p w14:paraId="5DE87E32" w14:textId="77777777" w:rsidR="00ED2636" w:rsidRPr="00836DEE" w:rsidRDefault="00922303" w:rsidP="00D31C6F">
                <w:pPr>
                  <w:rPr>
                    <w:rFonts w:asciiTheme="minorHAnsi" w:hAnsiTheme="minorHAnsi"/>
                    <w:sz w:val="22"/>
                    <w:szCs w:val="22"/>
                  </w:rPr>
                </w:pPr>
              </w:p>
            </w:tc>
          </w:tr>
          <w:tr w:rsidR="00336FFE" w14:paraId="438943B8" w14:textId="77777777" w:rsidTr="00ED2636">
            <w:tblPrEx>
              <w:tblCellMar>
                <w:left w:w="115" w:type="dxa"/>
              </w:tblCellMar>
            </w:tblPrEx>
            <w:trPr>
              <w:trHeight w:val="810"/>
            </w:trPr>
            <w:tc>
              <w:tcPr>
                <w:tcW w:w="10980" w:type="dxa"/>
                <w:gridSpan w:val="4"/>
              </w:tcPr>
              <w:tbl>
                <w:tblPr>
                  <w:tblStyle w:val="TableGrid"/>
                  <w:tblW w:w="106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446"/>
                  <w:gridCol w:w="5250"/>
                </w:tblGrid>
                <w:tr w:rsidR="00336FFE" w14:paraId="5D6EF137" w14:textId="77777777" w:rsidTr="00D31C6F">
                  <w:trPr>
                    <w:trHeight w:val="478"/>
                  </w:trPr>
                  <w:tc>
                    <w:tcPr>
                      <w:tcW w:w="5446" w:type="dxa"/>
                      <w:tcBorders>
                        <w:right w:val="single" w:sz="4" w:space="0" w:color="BFBFBF" w:themeColor="background1" w:themeShade="BF"/>
                      </w:tcBorders>
                      <w:vAlign w:val="center"/>
                    </w:tcPr>
                    <w:p w14:paraId="5DEBA62A" w14:textId="77777777" w:rsidR="00ED2636" w:rsidRPr="00836DEE" w:rsidRDefault="00AC3581" w:rsidP="00D31C6F">
                      <w:pPr>
                        <w:rPr>
                          <w:rFonts w:asciiTheme="minorHAnsi" w:hAnsiTheme="minorHAnsi"/>
                          <w:sz w:val="22"/>
                          <w:szCs w:val="22"/>
                        </w:rPr>
                      </w:pPr>
                      <w:r w:rsidRPr="00836DEE">
                        <w:rPr>
                          <w:rFonts w:asciiTheme="minorHAnsi" w:hAnsiTheme="minorHAnsi"/>
                          <w:color w:val="767171" w:themeColor="background2" w:themeShade="80"/>
                          <w:sz w:val="22"/>
                          <w:szCs w:val="22"/>
                        </w:rPr>
                        <w:t>Environmental Assessment Category</w:t>
                      </w:r>
                    </w:p>
                  </w:tc>
                  <w:tc>
                    <w:tcPr>
                      <w:tcW w:w="5250" w:type="dxa"/>
                      <w:tcBorders>
                        <w:left w:val="single" w:sz="4" w:space="0" w:color="BFBFBF" w:themeColor="background1" w:themeShade="BF"/>
                      </w:tcBorders>
                      <w:vAlign w:val="center"/>
                    </w:tcPr>
                    <w:p w14:paraId="3452896D" w14:textId="77777777" w:rsidR="00ED2636" w:rsidRPr="00836DEE" w:rsidRDefault="00AC3581" w:rsidP="00D31C6F">
                      <w:pPr>
                        <w:ind w:left="80"/>
                        <w:rPr>
                          <w:rFonts w:asciiTheme="minorHAnsi" w:hAnsiTheme="minorHAnsi"/>
                          <w:sz w:val="22"/>
                          <w:szCs w:val="22"/>
                        </w:rPr>
                      </w:pPr>
                      <w:r w:rsidRPr="00836DEE">
                        <w:rPr>
                          <w:rFonts w:asciiTheme="minorHAnsi" w:hAnsiTheme="minorHAnsi"/>
                          <w:color w:val="767171" w:themeColor="background2" w:themeShade="80"/>
                          <w:sz w:val="22"/>
                          <w:szCs w:val="22"/>
                        </w:rPr>
                        <w:t>Concept Review Decision</w:t>
                      </w:r>
                    </w:p>
                  </w:tc>
                </w:tr>
                <w:tr w:rsidR="00336FFE" w14:paraId="02CE0913" w14:textId="77777777" w:rsidTr="00D31C6F">
                  <w:trPr>
                    <w:trHeight w:val="251"/>
                  </w:trPr>
                  <w:tc>
                    <w:tcPr>
                      <w:tcW w:w="5446" w:type="dxa"/>
                      <w:tcBorders>
                        <w:right w:val="single" w:sz="4" w:space="0" w:color="BFBFBF" w:themeColor="background1" w:themeShade="BF"/>
                      </w:tcBorders>
                    </w:tcPr>
                    <w:p w14:paraId="0428A3ED" w14:textId="77777777" w:rsidR="00ED2636" w:rsidRPr="00836DEE" w:rsidRDefault="00AC3581" w:rsidP="00D31C6F">
                      <w:pPr>
                        <w:ind w:left="29"/>
                        <w:rPr>
                          <w:rFonts w:asciiTheme="minorHAnsi" w:hAnsiTheme="minorHAnsi"/>
                          <w:sz w:val="22"/>
                          <w:szCs w:val="22"/>
                        </w:rPr>
                      </w:pPr>
                      <w:r w:rsidRPr="00836DEE">
                        <w:rPr>
                          <w:rFonts w:asciiTheme="minorHAnsi" w:hAnsiTheme="minorHAnsi"/>
                          <w:noProof/>
                          <w:sz w:val="22"/>
                          <w:szCs w:val="22"/>
                        </w:rPr>
                        <w:t>B-Partial Assessment</w:t>
                      </w:r>
                      <w:r w:rsidRPr="00836DEE">
                        <w:rPr>
                          <w:rFonts w:asciiTheme="minorHAnsi" w:hAnsiTheme="minorHAnsi"/>
                          <w:sz w:val="22"/>
                          <w:szCs w:val="22"/>
                        </w:rPr>
                        <w:t xml:space="preserve"> </w:t>
                      </w:r>
                    </w:p>
                  </w:tc>
                  <w:tc>
                    <w:tcPr>
                      <w:tcW w:w="5250" w:type="dxa"/>
                      <w:tcBorders>
                        <w:left w:val="single" w:sz="4" w:space="0" w:color="BFBFBF" w:themeColor="background1" w:themeShade="BF"/>
                      </w:tcBorders>
                    </w:tcPr>
                    <w:p w14:paraId="26255F84" w14:textId="77777777" w:rsidR="00ED2636" w:rsidRPr="00836DEE" w:rsidRDefault="00AC3581" w:rsidP="00D31C6F">
                      <w:pPr>
                        <w:ind w:left="80"/>
                        <w:rPr>
                          <w:rFonts w:asciiTheme="minorHAnsi" w:hAnsiTheme="minorHAnsi"/>
                          <w:sz w:val="22"/>
                          <w:szCs w:val="22"/>
                        </w:rPr>
                      </w:pPr>
                      <w:r w:rsidRPr="00836DEE">
                        <w:rPr>
                          <w:rFonts w:asciiTheme="minorHAnsi" w:hAnsiTheme="minorHAnsi"/>
                          <w:noProof/>
                          <w:sz w:val="22"/>
                          <w:szCs w:val="22"/>
                        </w:rPr>
                        <w:t>Track I-The review</w:t>
                      </w:r>
                      <w:r w:rsidRPr="00836DEE">
                        <w:rPr>
                          <w:rFonts w:asciiTheme="minorHAnsi" w:hAnsiTheme="minorHAnsi"/>
                          <w:sz w:val="22"/>
                          <w:szCs w:val="22"/>
                        </w:rPr>
                        <w:t xml:space="preserve"> did authorize the preparation to continue</w:t>
                      </w:r>
                    </w:p>
                  </w:tc>
                </w:tr>
              </w:tbl>
              <w:p w14:paraId="353EC145" w14:textId="77777777" w:rsidR="00ED2636" w:rsidRPr="00836DEE" w:rsidRDefault="00922303" w:rsidP="00D31C6F">
                <w:pPr>
                  <w:rPr>
                    <w:rFonts w:asciiTheme="minorHAnsi" w:hAnsiTheme="minorHAnsi"/>
                    <w:sz w:val="22"/>
                    <w:szCs w:val="22"/>
                  </w:rPr>
                </w:pPr>
              </w:p>
            </w:tc>
          </w:tr>
        </w:tbl>
        <w:p w14:paraId="03F7B78C" w14:textId="77777777" w:rsidR="00ED2636" w:rsidRPr="00836DEE" w:rsidRDefault="00922303" w:rsidP="00ED2636">
          <w:pPr>
            <w:spacing w:line="20" w:lineRule="exact"/>
            <w:rPr>
              <w:rFonts w:asciiTheme="minorHAnsi" w:hAnsiTheme="minorHAnsi" w:cs="Times New Roman"/>
              <w:color w:val="0D0D0D" w:themeColor="text1" w:themeTint="F2"/>
              <w:sz w:val="22"/>
              <w:szCs w:val="22"/>
            </w:rPr>
          </w:pPr>
        </w:p>
        <w:p w14:paraId="51493732" w14:textId="77777777" w:rsidR="008830DA" w:rsidRPr="00836DEE" w:rsidRDefault="00922303" w:rsidP="00ED2636">
          <w:pPr>
            <w:spacing w:line="20" w:lineRule="exact"/>
            <w:rPr>
              <w:rFonts w:asciiTheme="minorHAnsi" w:hAnsiTheme="minorHAnsi"/>
              <w:sz w:val="22"/>
              <w:szCs w:val="22"/>
            </w:rPr>
            <w:sectPr w:rsidR="008830DA" w:rsidRPr="00836DEE" w:rsidSect="0014762A">
              <w:type w:val="continuous"/>
              <w:pgSz w:w="12240" w:h="15840"/>
              <w:pgMar w:top="1440" w:right="720" w:bottom="1440" w:left="720" w:header="720" w:footer="720" w:gutter="0"/>
              <w:cols w:space="720"/>
              <w:docGrid w:linePitch="360"/>
            </w:sectPr>
          </w:pPr>
        </w:p>
      </w:sdtContent>
    </w:sdt>
    <w:sdt>
      <w:sdtPr>
        <w:tag w:val="OPS_CORE_DATA_BLOCK"/>
        <w:id w:val="1040496920"/>
        <w:lock w:val="sdtContentLocked"/>
        <w:placeholder>
          <w:docPart w:val="DefaultPlaceholder_22675703"/>
        </w:placeholder>
        <w:group/>
      </w:sdtPr>
      <w:sdtEndPr/>
      <w:sdtContent>
        <w:tbl>
          <w:tblPr>
            <w:tblStyle w:val="TableGrid"/>
            <w:tblW w:w="108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90"/>
          </w:tblGrid>
          <w:tr w:rsidR="00336FFE" w14:paraId="61D7052B" w14:textId="77777777" w:rsidTr="00914067">
            <w:trPr>
              <w:trHeight w:val="323"/>
            </w:trPr>
            <w:tc>
              <w:tcPr>
                <w:tcW w:w="10890" w:type="dxa"/>
              </w:tcPr>
              <w:p w14:paraId="00D761FE" w14:textId="77777777" w:rsidR="00356823" w:rsidRPr="00836DEE" w:rsidRDefault="00AC3581" w:rsidP="004A0407">
                <w:pPr>
                  <w:rPr>
                    <w:rFonts w:asciiTheme="minorHAnsi" w:hAnsiTheme="minorHAnsi"/>
                    <w:sz w:val="22"/>
                    <w:szCs w:val="22"/>
                  </w:rPr>
                </w:pPr>
                <w:r w:rsidRPr="00836DEE">
                  <w:rPr>
                    <w:rFonts w:asciiTheme="minorHAnsi" w:hAnsiTheme="minorHAnsi"/>
                    <w:color w:val="767171" w:themeColor="background2" w:themeShade="80"/>
                    <w:sz w:val="22"/>
                    <w:szCs w:val="22"/>
                  </w:rPr>
                  <w:t>Have the Safeguards oversight and clearance functions been transferred to the Practice Manager? (Will not be disclosed)</w:t>
                </w:r>
              </w:p>
            </w:tc>
          </w:tr>
          <w:tr w:rsidR="00336FFE" w14:paraId="1CAC56A4" w14:textId="77777777" w:rsidTr="00914067">
            <w:trPr>
              <w:trHeight w:val="270"/>
            </w:trPr>
            <w:tc>
              <w:tcPr>
                <w:tcW w:w="10890" w:type="dxa"/>
              </w:tcPr>
              <w:p w14:paraId="10EE2FCC" w14:textId="77777777" w:rsidR="00356823" w:rsidRPr="00836DEE" w:rsidRDefault="00AC3581" w:rsidP="006718B5">
                <w:pPr>
                  <w:ind w:left="29"/>
                  <w:rPr>
                    <w:rFonts w:asciiTheme="minorHAnsi" w:hAnsiTheme="minorHAnsi"/>
                    <w:sz w:val="22"/>
                    <w:szCs w:val="22"/>
                  </w:rPr>
                </w:pPr>
                <w:r w:rsidRPr="00836DEE">
                  <w:rPr>
                    <w:rFonts w:asciiTheme="minorHAnsi" w:hAnsiTheme="minorHAnsi"/>
                    <w:noProof/>
                    <w:sz w:val="22"/>
                    <w:szCs w:val="22"/>
                  </w:rPr>
                  <w:t>Yes</w:t>
                </w:r>
              </w:p>
            </w:tc>
          </w:tr>
        </w:tbl>
        <w:p w14:paraId="1A848787" w14:textId="77777777" w:rsidR="0014762A" w:rsidRDefault="00922303" w:rsidP="00293F3A">
          <w:pPr>
            <w:rPr>
              <w:rFonts w:asciiTheme="minorHAnsi" w:hAnsiTheme="minorHAnsi" w:cs="Times New Roman"/>
              <w:color w:val="0D0D0D" w:themeColor="text1" w:themeTint="F2"/>
              <w:sz w:val="18"/>
              <w:szCs w:val="18"/>
            </w:rPr>
          </w:pPr>
        </w:p>
        <w:p w14:paraId="6950177D" w14:textId="77777777" w:rsidR="00293F3A" w:rsidRPr="002614AC" w:rsidRDefault="00922303" w:rsidP="00293F3A">
          <w:pPr>
            <w:spacing w:line="20" w:lineRule="exact"/>
            <w:rPr>
              <w:sz w:val="18"/>
              <w:szCs w:val="18"/>
            </w:rPr>
            <w:sectPr w:rsidR="00293F3A" w:rsidRPr="002614AC" w:rsidSect="0014762A">
              <w:type w:val="continuous"/>
              <w:pgSz w:w="12240" w:h="15840"/>
              <w:pgMar w:top="1440" w:right="720" w:bottom="1440" w:left="720" w:header="720" w:footer="720" w:gutter="0"/>
              <w:cols w:space="720"/>
              <w:docGrid w:linePitch="360"/>
            </w:sectPr>
          </w:pPr>
        </w:p>
      </w:sdtContent>
    </w:sdt>
    <w:sdt>
      <w:sdtPr>
        <w:tag w:val="OPS_CORE_DATA_BLOCK"/>
        <w:id w:val="1255878333"/>
        <w:lock w:val="sdtContentLocked"/>
        <w:placeholder>
          <w:docPart w:val="DefaultPlaceholder_22675703"/>
        </w:placeholder>
        <w:group/>
      </w:sdtPr>
      <w:sdtEndPr/>
      <w:sdtContent>
        <w:tbl>
          <w:tblPr>
            <w:tblStyle w:val="TableGrid"/>
            <w:tblW w:w="108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90"/>
          </w:tblGrid>
          <w:tr w:rsidR="00336FFE" w14:paraId="22171B91" w14:textId="77777777" w:rsidTr="00914067">
            <w:tc>
              <w:tcPr>
                <w:tcW w:w="10890" w:type="dxa"/>
              </w:tcPr>
              <w:p w14:paraId="40A20142" w14:textId="77777777" w:rsidR="00A6283E" w:rsidRPr="00836DEE" w:rsidRDefault="00AC3581" w:rsidP="006B06A5">
                <w:pPr>
                  <w:keepNext/>
                  <w:rPr>
                    <w:rFonts w:asciiTheme="minorHAnsi" w:hAnsiTheme="minorHAnsi"/>
                    <w:color w:val="7F7F7F" w:themeColor="text1" w:themeTint="80"/>
                    <w:sz w:val="22"/>
                    <w:szCs w:val="22"/>
                  </w:rPr>
                </w:pPr>
                <w:r w:rsidRPr="00836DEE">
                  <w:rPr>
                    <w:rFonts w:asciiTheme="minorHAnsi" w:hAnsiTheme="minorHAnsi"/>
                    <w:color w:val="767171" w:themeColor="background2" w:themeShade="80"/>
                    <w:sz w:val="22"/>
                    <w:szCs w:val="22"/>
                  </w:rPr>
                  <w:t>Other Decision (as needed)</w:t>
                </w:r>
              </w:p>
            </w:tc>
          </w:tr>
        </w:tbl>
        <w:p w14:paraId="6B89544D" w14:textId="77777777" w:rsidR="00CA77C0" w:rsidRPr="00836DEE" w:rsidRDefault="00922303" w:rsidP="00CA77C0">
          <w:pPr>
            <w:keepNext/>
            <w:rPr>
              <w:rFonts w:asciiTheme="minorHAnsi" w:hAnsiTheme="minorHAnsi"/>
              <w:color w:val="767171" w:themeColor="background2" w:themeShade="80"/>
              <w:sz w:val="22"/>
              <w:szCs w:val="22"/>
            </w:rPr>
          </w:pPr>
        </w:p>
        <w:sdt>
          <w:sdtPr>
            <w:rPr>
              <w:rFonts w:asciiTheme="minorHAnsi" w:hAnsiTheme="minorHAnsi"/>
              <w:sz w:val="22"/>
              <w:szCs w:val="22"/>
            </w:rPr>
            <w:tag w:val="otherDecison"/>
            <w:id w:val="136440476"/>
            <w:lock w:val="sdtLocked"/>
            <w:placeholder>
              <w:docPart w:val="0E73A9AA31164CC2AE1D845BEFCD0C97"/>
            </w:placeholder>
          </w:sdtPr>
          <w:sdtEndPr/>
          <w:sdtContent>
            <w:p w14:paraId="0E740AE2" w14:textId="77777777" w:rsidR="00CA77C0" w:rsidRPr="00836DEE" w:rsidRDefault="00AC3581" w:rsidP="00BA6829">
              <w:pPr>
                <w:pStyle w:val="Normal18"/>
                <w:ind w:left="72" w:right="144"/>
                <w:mirrorIndents/>
                <w:rPr>
                  <w:rFonts w:asciiTheme="minorHAnsi" w:hAnsiTheme="minorHAnsi"/>
                  <w:sz w:val="22"/>
                  <w:szCs w:val="22"/>
                </w:rPr>
              </w:pPr>
              <w:r w:rsidRPr="00836DEE">
                <w:rPr>
                  <w:rFonts w:asciiTheme="minorHAnsi" w:hAnsiTheme="minorHAnsi"/>
                  <w:sz w:val="22"/>
                  <w:szCs w:val="22"/>
                </w:rPr>
                <w:t>Type here to enter text</w:t>
              </w:r>
            </w:p>
          </w:sdtContent>
        </w:sdt>
        <w:p w14:paraId="14D22BCA" w14:textId="77777777" w:rsidR="00CA77C0" w:rsidRPr="00836DEE" w:rsidRDefault="00922303" w:rsidP="00CA77C0">
          <w:pPr>
            <w:rPr>
              <w:rFonts w:asciiTheme="minorHAnsi" w:hAnsiTheme="minorHAnsi"/>
              <w:color w:val="767171" w:themeColor="background2" w:themeShade="80"/>
              <w:sz w:val="22"/>
              <w:szCs w:val="22"/>
            </w:rPr>
          </w:pPr>
        </w:p>
        <w:tbl>
          <w:tblPr>
            <w:tblStyle w:val="TableGrid"/>
            <w:tblW w:w="108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90"/>
          </w:tblGrid>
          <w:tr w:rsidR="00336FFE" w14:paraId="71C44B72" w14:textId="77777777" w:rsidTr="00914067">
            <w:tc>
              <w:tcPr>
                <w:tcW w:w="10890" w:type="dxa"/>
              </w:tcPr>
              <w:p w14:paraId="5DE693E3" w14:textId="77777777" w:rsidR="00DA7C12" w:rsidRPr="00836DEE" w:rsidRDefault="00AC3581" w:rsidP="00316905">
                <w:pPr>
                  <w:keepNext/>
                  <w:rPr>
                    <w:rFonts w:asciiTheme="minorHAnsi" w:hAnsiTheme="minorHAnsi"/>
                    <w:color w:val="767171" w:themeColor="background2" w:themeShade="80"/>
                    <w:sz w:val="22"/>
                    <w:szCs w:val="22"/>
                  </w:rPr>
                </w:pPr>
                <w:r w:rsidRPr="00836DEE">
                  <w:rPr>
                    <w:rFonts w:asciiTheme="minorHAnsi" w:hAnsiTheme="minorHAnsi"/>
                    <w:b/>
                    <w:color w:val="172D5F"/>
                    <w:sz w:val="22"/>
                    <w:szCs w:val="22"/>
                  </w:rPr>
                  <w:t>B. Introduction and Context</w:t>
                </w:r>
              </w:p>
            </w:tc>
          </w:tr>
          <w:tr w:rsidR="00336FFE" w14:paraId="1DD97827" w14:textId="77777777" w:rsidTr="00914067">
            <w:tc>
              <w:tcPr>
                <w:tcW w:w="10890" w:type="dxa"/>
              </w:tcPr>
              <w:p w14:paraId="128F4868" w14:textId="77777777" w:rsidR="00DA7C12" w:rsidRPr="00836DEE" w:rsidRDefault="00922303" w:rsidP="00316905">
                <w:pPr>
                  <w:keepNext/>
                  <w:rPr>
                    <w:rFonts w:asciiTheme="minorHAnsi" w:hAnsiTheme="minorHAnsi"/>
                    <w:color w:val="7F7F7F" w:themeColor="text1" w:themeTint="80"/>
                    <w:sz w:val="22"/>
                    <w:szCs w:val="22"/>
                  </w:rPr>
                </w:pPr>
              </w:p>
            </w:tc>
          </w:tr>
          <w:tr w:rsidR="00336FFE" w14:paraId="39B841A3" w14:textId="77777777" w:rsidTr="00914067">
            <w:tc>
              <w:tcPr>
                <w:tcW w:w="10890" w:type="dxa"/>
              </w:tcPr>
              <w:p w14:paraId="3AE336C0" w14:textId="77777777" w:rsidR="009321FC" w:rsidRPr="00836DEE" w:rsidRDefault="00AC3581" w:rsidP="006B06A5">
                <w:pPr>
                  <w:keepNext/>
                  <w:rPr>
                    <w:rFonts w:asciiTheme="minorHAnsi" w:hAnsiTheme="minorHAnsi"/>
                    <w:b/>
                    <w:color w:val="172D5F"/>
                    <w:sz w:val="22"/>
                    <w:szCs w:val="22"/>
                  </w:rPr>
                </w:pPr>
                <w:r w:rsidRPr="00836DEE">
                  <w:rPr>
                    <w:rFonts w:asciiTheme="minorHAnsi" w:hAnsiTheme="minorHAnsi"/>
                    <w:color w:val="7F7F7F" w:themeColor="text1" w:themeTint="80"/>
                    <w:sz w:val="22"/>
                    <w:szCs w:val="22"/>
                  </w:rPr>
                  <w:t>Country Context</w:t>
                </w:r>
              </w:p>
            </w:tc>
          </w:tr>
        </w:tbl>
        <w:p w14:paraId="6CBAD48B" w14:textId="77777777" w:rsidR="009A1F1B" w:rsidRPr="00836DEE" w:rsidRDefault="00922303" w:rsidP="006B06A5">
          <w:pPr>
            <w:keepNext/>
            <w:rPr>
              <w:rFonts w:asciiTheme="minorHAnsi" w:hAnsiTheme="minorHAnsi"/>
              <w:color w:val="767171" w:themeColor="background2" w:themeShade="80"/>
              <w:sz w:val="22"/>
              <w:szCs w:val="22"/>
            </w:rPr>
          </w:pPr>
        </w:p>
        <w:sdt>
          <w:sdtPr>
            <w:tag w:val="contryContext"/>
            <w:id w:val="965279958"/>
            <w:lock w:val="sdtLocked"/>
            <w:placeholder>
              <w:docPart w:val="870B197588854759AEBA5ABF545E0BF6"/>
            </w:placeholder>
          </w:sdtPr>
          <w:sdtEndPr>
            <w:rPr>
              <w:sz w:val="28"/>
            </w:rPr>
          </w:sdtEndPr>
          <w:sdtContent>
            <w:p w14:paraId="5678B987" w14:textId="77777777" w:rsidR="00726EF1" w:rsidRPr="002C77C2" w:rsidRDefault="00AC3581" w:rsidP="00726EF1">
              <w:pPr>
                <w:pStyle w:val="ListParagraph00"/>
                <w:numPr>
                  <w:ilvl w:val="0"/>
                  <w:numId w:val="3"/>
                </w:numPr>
                <w:ind w:left="144" w:right="144" w:firstLine="0"/>
              </w:pPr>
              <w:r w:rsidRPr="002C77C2">
                <w:t>China</w:t>
              </w:r>
              <w:r>
                <w:t xml:space="preserve">’s rapid economic growth over the last three decades has </w:t>
              </w:r>
              <w:r w:rsidRPr="002C77C2">
                <w:t xml:space="preserve">been accompanied by </w:t>
              </w:r>
              <w:r>
                <w:t xml:space="preserve">equally </w:t>
              </w:r>
              <w:r w:rsidRPr="002C77C2">
                <w:t>rapid growth in energy consumption and greenhouse gas (GHG) emissions. According to the International Energy Agency (IEA)</w:t>
              </w:r>
              <w:r>
                <w:rPr>
                  <w:szCs w:val="18"/>
                  <w:vertAlign w:val="superscript"/>
                </w:rPr>
                <w:footnoteReference w:id="1"/>
              </w:r>
              <w:r w:rsidRPr="002C77C2">
                <w:rPr>
                  <w:szCs w:val="18"/>
                </w:rPr>
                <w:t>,</w:t>
              </w:r>
              <w:r w:rsidRPr="002C77C2">
                <w:t xml:space="preserve"> </w:t>
              </w:r>
              <w:r>
                <w:lastRenderedPageBreak/>
                <w:t>China’s total energy consumption grew from 854 Mtoe</w:t>
              </w:r>
              <w:r>
                <w:rPr>
                  <w:rStyle w:val="FootnoteReference1"/>
                </w:rPr>
                <w:footnoteReference w:id="2"/>
              </w:r>
              <w:r>
                <w:t xml:space="preserve"> in 2002 to 1944 Mtoe in 2013, at an annual growth rate of 7.8 percent. China’s total CO</w:t>
              </w:r>
              <w:r>
                <w:rPr>
                  <w:vertAlign w:val="subscript"/>
                </w:rPr>
                <w:t>2</w:t>
              </w:r>
              <w:r>
                <w:t xml:space="preserve"> emissions also grew from 3548 Mt</w:t>
              </w:r>
              <w:r>
                <w:rPr>
                  <w:rStyle w:val="FootnoteReference1"/>
                </w:rPr>
                <w:footnoteReference w:id="3"/>
              </w:r>
              <w:r>
                <w:t xml:space="preserve"> in 2002 to 8977 Mt in 2013, at an annual growth rate of 9.4 percent.   </w:t>
              </w:r>
            </w:p>
            <w:p w14:paraId="70725292" w14:textId="77777777" w:rsidR="00726EF1" w:rsidRPr="002C77C2" w:rsidRDefault="00922303" w:rsidP="00726EF1">
              <w:pPr>
                <w:pStyle w:val="ListParagraph00"/>
                <w:ind w:left="144" w:right="144"/>
              </w:pPr>
            </w:p>
            <w:p w14:paraId="6CD6A5C5" w14:textId="77777777" w:rsidR="00726EF1" w:rsidRPr="002C77C2" w:rsidRDefault="00AC3581" w:rsidP="00726EF1">
              <w:pPr>
                <w:pStyle w:val="ListParagraph00"/>
                <w:numPr>
                  <w:ilvl w:val="0"/>
                  <w:numId w:val="3"/>
                </w:numPr>
                <w:ind w:left="144" w:right="144" w:firstLine="0"/>
              </w:pPr>
              <w:r w:rsidRPr="002C77C2">
                <w:t xml:space="preserve">The </w:t>
              </w:r>
              <w:r>
                <w:t xml:space="preserve">central </w:t>
              </w:r>
              <w:r w:rsidRPr="002C77C2">
                <w:t xml:space="preserve">government of China attaches great importance to </w:t>
              </w:r>
              <w:r>
                <w:t xml:space="preserve">reducing </w:t>
              </w:r>
              <w:r w:rsidRPr="002C77C2">
                <w:t xml:space="preserve">energy consumption and carbon </w:t>
              </w:r>
              <w:r>
                <w:t>emissions</w:t>
              </w:r>
              <w:r w:rsidRPr="002C77C2">
                <w:t>, and ha</w:t>
              </w:r>
              <w:r>
                <w:t>s</w:t>
              </w:r>
              <w:r w:rsidRPr="002C77C2">
                <w:t xml:space="preserve"> issued a se</w:t>
              </w:r>
              <w:r>
                <w:t xml:space="preserve">ries </w:t>
              </w:r>
              <w:r w:rsidRPr="002C77C2">
                <w:t xml:space="preserve">of policies, strategies and action plans in recent years in support of </w:t>
              </w:r>
              <w:r>
                <w:t xml:space="preserve">a low-carbon economic </w:t>
              </w:r>
              <w:r w:rsidRPr="002C77C2">
                <w:t>development</w:t>
              </w:r>
              <w:r>
                <w:t xml:space="preserve"> strategy</w:t>
              </w:r>
              <w:r w:rsidRPr="002C77C2">
                <w:t>. Recently, at the United Nations Climate Change Conference held in Paris, China’s Intended Nationally Determined Contribution (INDC) targeted a 60 to 65 percent reduction in carbon intensity – defined as GHG emissions per unit of GDP – by 2030, compared to the 2005 level. Although by 2013, approximately 28 percent reduction in carbon intensity has been achieved</w:t>
              </w:r>
              <w:r>
                <w:rPr>
                  <w:szCs w:val="18"/>
                  <w:vertAlign w:val="superscript"/>
                </w:rPr>
                <w:footnoteReference w:id="4"/>
              </w:r>
              <w:r w:rsidRPr="002C77C2">
                <w:t xml:space="preserve">, sustained efforts in all sectors are </w:t>
              </w:r>
              <w:r>
                <w:t xml:space="preserve">needed </w:t>
              </w:r>
              <w:r w:rsidRPr="002C77C2">
                <w:t xml:space="preserve">to achieve the ambitious </w:t>
              </w:r>
              <w:r>
                <w:t xml:space="preserve">INDC </w:t>
              </w:r>
              <w:r w:rsidRPr="002C77C2">
                <w:t>target</w:t>
              </w:r>
              <w:r>
                <w:t>s.</w:t>
              </w:r>
            </w:p>
            <w:p w14:paraId="01A264CA" w14:textId="77777777" w:rsidR="00726EF1" w:rsidRPr="002C77C2" w:rsidRDefault="00922303" w:rsidP="00726EF1">
              <w:pPr>
                <w:pStyle w:val="ListParagraph00"/>
                <w:ind w:left="144" w:right="144"/>
              </w:pPr>
            </w:p>
            <w:p w14:paraId="4E01545A" w14:textId="77777777" w:rsidR="00726EF1" w:rsidRPr="007E1E5B" w:rsidRDefault="00AC3581" w:rsidP="00726EF1">
              <w:pPr>
                <w:pStyle w:val="ListParagraph00"/>
                <w:numPr>
                  <w:ilvl w:val="0"/>
                  <w:numId w:val="3"/>
                </w:numPr>
                <w:ind w:left="144" w:right="144" w:firstLine="0"/>
                <w:rPr>
                  <w:sz w:val="18"/>
                </w:rPr>
              </w:pPr>
              <w:r w:rsidRPr="002C77C2">
                <w:t xml:space="preserve">The transport sector is a major contributor </w:t>
              </w:r>
              <w:r>
                <w:t xml:space="preserve">of </w:t>
              </w:r>
              <w:r w:rsidRPr="002C77C2">
                <w:t>energy consumption and CO</w:t>
              </w:r>
              <w:r w:rsidRPr="007E1E5B">
                <w:rPr>
                  <w:vertAlign w:val="subscript"/>
                </w:rPr>
                <w:t>2</w:t>
              </w:r>
              <w:r>
                <w:rPr>
                  <w:vertAlign w:val="subscript"/>
                </w:rPr>
                <w:t xml:space="preserve"> </w:t>
              </w:r>
              <w:r w:rsidRPr="002C77C2">
                <w:t>emissions. In 2013, transport account</w:t>
              </w:r>
              <w:r>
                <w:t>ed</w:t>
              </w:r>
              <w:r w:rsidRPr="002C77C2">
                <w:t xml:space="preserve"> for nearly 50 percent of total oil consumption and over 8 percent of CO</w:t>
              </w:r>
              <w:r w:rsidRPr="007E1E5B">
                <w:rPr>
                  <w:vertAlign w:val="subscript"/>
                </w:rPr>
                <w:t>2</w:t>
              </w:r>
              <w:r w:rsidRPr="002C77C2">
                <w:t xml:space="preserve"> emissions in China</w:t>
              </w:r>
              <w:r>
                <w:rPr>
                  <w:szCs w:val="18"/>
                  <w:vertAlign w:val="superscript"/>
                </w:rPr>
                <w:footnoteReference w:id="5"/>
              </w:r>
              <w:r w:rsidRPr="008D0551">
                <w:t>. Freight transport accounted for over 50 percent of the total transport CO</w:t>
              </w:r>
              <w:r w:rsidRPr="008D0551">
                <w:rPr>
                  <w:vertAlign w:val="subscript"/>
                </w:rPr>
                <w:t>2</w:t>
              </w:r>
              <w:r w:rsidRPr="008D0551">
                <w:t xml:space="preserve"> emissions, althoug</w:t>
              </w:r>
              <w:r>
                <w:t xml:space="preserve">h freight vehicles only account for 16 percent of the total vehicles. </w:t>
              </w:r>
              <w:r w:rsidRPr="002C77C2">
                <w:t xml:space="preserve"> </w:t>
              </w:r>
            </w:p>
            <w:p w14:paraId="240DD8AA" w14:textId="77777777" w:rsidR="00726EF1" w:rsidRDefault="00922303" w:rsidP="00726EF1">
              <w:pPr>
                <w:pStyle w:val="ListParagraph10"/>
                <w:ind w:left="144" w:right="144"/>
              </w:pPr>
            </w:p>
            <w:p w14:paraId="423DBA24" w14:textId="77777777" w:rsidR="00726EF1" w:rsidRPr="002C77C2" w:rsidRDefault="00AC3581" w:rsidP="00726EF1">
              <w:pPr>
                <w:pStyle w:val="ListParagraph00"/>
                <w:numPr>
                  <w:ilvl w:val="0"/>
                  <w:numId w:val="3"/>
                </w:numPr>
                <w:ind w:left="144" w:right="144" w:firstLine="0"/>
                <w:rPr>
                  <w:sz w:val="18"/>
                </w:rPr>
              </w:pPr>
              <w:r w:rsidRPr="00265CBF">
                <w:t>China</w:t>
              </w:r>
              <w:r>
                <w:t>’s</w:t>
              </w:r>
              <w:r w:rsidRPr="00265CBF">
                <w:t xml:space="preserve"> new model for economic growth calls for shifting the sources of growth from export-oriented industry and infrastructure investment towards domestic consumption. Consequently, it is relocating new industries to inland regions, and such relocation has led to increased demand for freight transport and logistics. Therefore, the efficiency of freight movements will become increasingly critical in lowering China’s carbon footprint and meeting its global commitments to reduce GHG emissions, especially in the context of the new economic growth model. In addition, now that freight is diversified across space and commodities, the traditional long-haul freight services are no longer suitable for China’s new economy. A network of multi-modal freight services is needed, and intermodal transport is particularly essential to improve overall freight efficiency and reduce reliance on road freight transport.</w:t>
              </w:r>
              <w:r>
                <w:t xml:space="preserve"> </w:t>
              </w:r>
            </w:p>
          </w:sdtContent>
        </w:sdt>
        <w:p w14:paraId="551ABC63" w14:textId="77777777" w:rsidR="0061698D" w:rsidRPr="00836DEE" w:rsidRDefault="00922303" w:rsidP="00F95666">
          <w:pPr>
            <w:rPr>
              <w:rFonts w:asciiTheme="minorHAnsi" w:hAnsiTheme="minorHAnsi"/>
              <w:color w:val="767171" w:themeColor="background2" w:themeShade="80"/>
              <w:sz w:val="22"/>
              <w:szCs w:val="22"/>
            </w:rPr>
          </w:pPr>
        </w:p>
        <w:tbl>
          <w:tblPr>
            <w:tblStyle w:val="TableGrid"/>
            <w:tblW w:w="108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90"/>
          </w:tblGrid>
          <w:tr w:rsidR="00336FFE" w14:paraId="6317BE58" w14:textId="77777777" w:rsidTr="00914067">
            <w:tc>
              <w:tcPr>
                <w:tcW w:w="10890" w:type="dxa"/>
              </w:tcPr>
              <w:p w14:paraId="7DB9FC7A" w14:textId="77777777" w:rsidR="00B1032C" w:rsidRPr="00836DEE" w:rsidRDefault="00AC3581" w:rsidP="006B06A5">
                <w:pPr>
                  <w:keepNext/>
                  <w:rPr>
                    <w:rFonts w:asciiTheme="minorHAnsi" w:hAnsiTheme="minorHAnsi"/>
                    <w:color w:val="7F7F7F" w:themeColor="text1" w:themeTint="80"/>
                    <w:sz w:val="22"/>
                    <w:szCs w:val="22"/>
                  </w:rPr>
                </w:pPr>
                <w:r w:rsidRPr="00836DEE">
                  <w:rPr>
                    <w:rFonts w:asciiTheme="minorHAnsi" w:hAnsiTheme="minorHAnsi"/>
                    <w:color w:val="7F7F7F" w:themeColor="text1" w:themeTint="80"/>
                    <w:sz w:val="22"/>
                    <w:szCs w:val="22"/>
                  </w:rPr>
                  <w:t>Sectoral and Institutional Context</w:t>
                </w:r>
              </w:p>
            </w:tc>
          </w:tr>
        </w:tbl>
        <w:p w14:paraId="20EE10B6" w14:textId="77777777" w:rsidR="009A1F1B" w:rsidRPr="00836DEE" w:rsidRDefault="00922303" w:rsidP="006B06A5">
          <w:pPr>
            <w:keepNext/>
            <w:rPr>
              <w:rFonts w:asciiTheme="minorHAnsi" w:hAnsiTheme="minorHAnsi"/>
              <w:color w:val="767171" w:themeColor="background2" w:themeShade="80"/>
              <w:sz w:val="22"/>
              <w:szCs w:val="22"/>
            </w:rPr>
          </w:pPr>
        </w:p>
        <w:sdt>
          <w:sdtPr>
            <w:rPr>
              <w:sz w:val="28"/>
            </w:rPr>
            <w:tag w:val="sectoralContext"/>
            <w:id w:val="1418019856"/>
            <w:lock w:val="sdtLocked"/>
            <w:placeholder>
              <w:docPart w:val="49A51882ED29465F99D224E3941F47CA"/>
            </w:placeholder>
          </w:sdtPr>
          <w:sdtEndPr/>
          <w:sdtContent>
            <w:p w14:paraId="6803C851" w14:textId="77777777" w:rsidR="00726EF1" w:rsidRDefault="00AC3581" w:rsidP="00726EF1">
              <w:pPr>
                <w:pStyle w:val="Normal141"/>
                <w:numPr>
                  <w:ilvl w:val="0"/>
                  <w:numId w:val="3"/>
                </w:numPr>
                <w:ind w:left="144" w:right="144" w:firstLine="0"/>
              </w:pPr>
              <w:r w:rsidRPr="00D92CDF">
                <w:rPr>
                  <w:b/>
                </w:rPr>
                <w:t>China’s economy</w:t>
              </w:r>
              <w:r>
                <w:rPr>
                  <w:b/>
                </w:rPr>
                <w:t xml:space="preserve"> is</w:t>
              </w:r>
              <w:r w:rsidRPr="00D92CDF">
                <w:rPr>
                  <w:b/>
                </w:rPr>
                <w:t xml:space="preserve"> one of the most freight intensive economies in the world.</w:t>
              </w:r>
              <w:r w:rsidRPr="007E1E5B">
                <w:rPr>
                  <w:b/>
                </w:rPr>
                <w:t xml:space="preserve"> </w:t>
              </w:r>
              <w:r>
                <w:t xml:space="preserve">In 2015, total freight volume in China was 42 billion tons and 18 trillion ton-kilometers. </w:t>
              </w:r>
              <w:r w:rsidRPr="002C77C2">
                <w:t xml:space="preserve">Compared to the United States, China’s total freight volume is approximately 2.5 times in tonnage terms and 2 times in tonnage-kilometer terms. </w:t>
              </w:r>
              <w:r>
                <w:t>It is expected that China’s freight volume will continue to grow at an annual rate of 7 to 8 percent during the 13</w:t>
              </w:r>
              <w:r w:rsidRPr="007E1E5B">
                <w:rPr>
                  <w:vertAlign w:val="superscript"/>
                </w:rPr>
                <w:t>th</w:t>
              </w:r>
              <w:r>
                <w:t xml:space="preserve"> Five-Year period. Freight transport intensity, measured in ton-kilometer per GDP, is gradually decreasing. In 2015, China’s freight transport intensity was 1.7 ton-kilometer/USD, a 35 percent decrease compared to 2006. Yet, it is still substantially higher than the US (0.48 ton-kilometer/USD) and European Union (0.19 ton-kilometer/USD)</w:t>
              </w:r>
              <w:r>
                <w:rPr>
                  <w:rStyle w:val="FootnoteReference1"/>
                </w:rPr>
                <w:footnoteReference w:id="6"/>
              </w:r>
              <w:r>
                <w:t>.</w:t>
              </w:r>
            </w:p>
            <w:p w14:paraId="7428C016" w14:textId="77777777" w:rsidR="00726EF1" w:rsidRPr="002C77C2" w:rsidRDefault="00922303" w:rsidP="00726EF1">
              <w:pPr>
                <w:pStyle w:val="Normal151"/>
                <w:ind w:left="144" w:right="144"/>
              </w:pPr>
            </w:p>
            <w:p w14:paraId="5A5E0513" w14:textId="77777777" w:rsidR="00726EF1" w:rsidRPr="002C77C2" w:rsidRDefault="00AC3581" w:rsidP="00726EF1">
              <w:pPr>
                <w:pStyle w:val="Normal141"/>
                <w:numPr>
                  <w:ilvl w:val="0"/>
                  <w:numId w:val="3"/>
                </w:numPr>
                <w:ind w:left="144" w:right="144" w:firstLine="0"/>
              </w:pPr>
              <w:r w:rsidRPr="002C77C2">
                <w:rPr>
                  <w:b/>
                </w:rPr>
                <w:t>Intermodal freight transportation is underdeveloped.</w:t>
              </w:r>
              <w:r w:rsidRPr="002C77C2">
                <w:t xml:space="preserve"> Over the past decades, China has developed a </w:t>
              </w:r>
              <w:r>
                <w:t xml:space="preserve">large </w:t>
              </w:r>
              <w:r w:rsidRPr="002C77C2">
                <w:t xml:space="preserve">transport infrastructure network consisting of over 123,500 kilometers of expressway, 121,500 kilometers of railway and 127,000 kilometers of navigable inland waterway. Nonetheless, </w:t>
              </w:r>
              <w:r>
                <w:t>76</w:t>
              </w:r>
              <w:r w:rsidRPr="002C77C2">
                <w:t xml:space="preserve"> percent of the freight in China are moved by road transport, which is more carbon intensive than railway and waterway. One major impediment in China’s freight transport sector is the underdeveloped intermodal transport</w:t>
              </w:r>
              <w:r>
                <w:t xml:space="preserve"> nodes and hubs</w:t>
              </w:r>
              <w:r w:rsidRPr="002C77C2">
                <w:t xml:space="preserve">. Despite the good infrastructure network by mode, there is a missing link between the various transport modes, especially lack of </w:t>
              </w:r>
              <w:r>
                <w:t xml:space="preserve">efficient </w:t>
              </w:r>
              <w:r w:rsidRPr="002C77C2">
                <w:t>freight hubs to facilitate seamless intermodal transport between sea and rail, waterway and rail, and rail and road transport, etc. In addition, the transport units, equipment and operational rules</w:t>
              </w:r>
              <w:r>
                <w:t xml:space="preserve"> and documentation</w:t>
              </w:r>
              <w:r w:rsidRPr="002C77C2">
                <w:t xml:space="preserve"> varies by mode and are not standardized, making the interconnection between modes inefficient. Thirdly, there are institutional barriers between mode operators and lack of incentives for them to work across modes. Finally, information of intermodal transport is fragmented and not shared among various stakeholders such as the infrastructure operators, logistics services providers, and logistics customers. </w:t>
              </w:r>
              <w:r>
                <w:t xml:space="preserve">As a result, the transshipment cost between various modes accounts for one-third of total freight transport cost in China. </w:t>
              </w:r>
            </w:p>
            <w:p w14:paraId="63F5981F" w14:textId="77777777" w:rsidR="00726EF1" w:rsidRPr="002C77C2" w:rsidRDefault="00922303" w:rsidP="00726EF1">
              <w:pPr>
                <w:pStyle w:val="ListParagraph100"/>
                <w:ind w:left="144" w:right="144"/>
              </w:pPr>
            </w:p>
            <w:p w14:paraId="5FD9BE84" w14:textId="77777777" w:rsidR="00726EF1" w:rsidRPr="002C77C2" w:rsidRDefault="00AC3581" w:rsidP="00726EF1">
              <w:pPr>
                <w:pStyle w:val="Normal141"/>
                <w:numPr>
                  <w:ilvl w:val="0"/>
                  <w:numId w:val="3"/>
                </w:numPr>
                <w:ind w:left="144" w:right="144" w:firstLine="0"/>
              </w:pPr>
              <w:r w:rsidRPr="002C77C2">
                <w:t>The government of China has recognized the key challenges and bottlenecks in intermodal freight transport. The 13</w:t>
              </w:r>
              <w:r w:rsidRPr="002C77C2">
                <w:rPr>
                  <w:vertAlign w:val="superscript"/>
                </w:rPr>
                <w:t>th</w:t>
              </w:r>
              <w:r w:rsidRPr="002C77C2">
                <w:t xml:space="preserve"> Five-Year Plan for Economic and Social Development (2016-2020) called for accelerated development in intermodal transport and construction of intermodal freight hubs. The Mid- to Long-Term Logistics Development Plan (2014-2020) issued by the State Council also emphasize</w:t>
              </w:r>
              <w:r>
                <w:t>s</w:t>
              </w:r>
              <w:r w:rsidRPr="002C77C2">
                <w:t xml:space="preserve"> intermodal transport as </w:t>
              </w:r>
              <w:r>
                <w:t xml:space="preserve">one of </w:t>
              </w:r>
              <w:r w:rsidRPr="002C77C2">
                <w:t>the most critical area for logistics development in China.</w:t>
              </w:r>
              <w:r>
                <w:t xml:space="preserve"> In response, local governments have accelerated the planning and investment of intermodal freight hubs and logistics parks. In 2015, the State Council and the Ministry of Transport jointly launched a national intermodal pilot demonstration program, which provided policy support and financial incentives to 16 selected intermodal transport projects across the country.   </w:t>
              </w:r>
            </w:p>
            <w:p w14:paraId="3F6EC550" w14:textId="77777777" w:rsidR="00726EF1" w:rsidRPr="002C77C2" w:rsidRDefault="00922303" w:rsidP="00726EF1">
              <w:pPr>
                <w:pStyle w:val="ListParagraph100"/>
                <w:ind w:left="144" w:right="144"/>
              </w:pPr>
            </w:p>
            <w:p w14:paraId="17947577" w14:textId="77777777" w:rsidR="00726EF1" w:rsidRPr="002C77C2" w:rsidRDefault="00AC3581" w:rsidP="00726EF1">
              <w:pPr>
                <w:pStyle w:val="Normal141"/>
                <w:numPr>
                  <w:ilvl w:val="0"/>
                  <w:numId w:val="3"/>
                </w:numPr>
                <w:ind w:left="144" w:right="144" w:firstLine="0"/>
              </w:pPr>
              <w:r w:rsidRPr="002C77C2">
                <w:rPr>
                  <w:b/>
                </w:rPr>
                <w:t>Emerging development corridors raised new requests for freight and logistics development.</w:t>
              </w:r>
              <w:r w:rsidRPr="002C77C2">
                <w:t xml:space="preserve"> With the adoption of new development strategies including “One Belt One Road” and “Yangtze River Economic Belt”, China has identified a number of national and international </w:t>
              </w:r>
              <w:r>
                <w:t xml:space="preserve">freight and </w:t>
              </w:r>
              <w:r w:rsidRPr="002C77C2">
                <w:t xml:space="preserve">logistics corridors to support the </w:t>
              </w:r>
              <w:r>
                <w:t xml:space="preserve">new trade routes and </w:t>
              </w:r>
              <w:r w:rsidRPr="002C77C2">
                <w:t xml:space="preserve">industrial development </w:t>
              </w:r>
              <w:r>
                <w:t>locations.</w:t>
              </w:r>
              <w:r w:rsidRPr="002C77C2">
                <w:t xml:space="preserve"> </w:t>
              </w:r>
              <w:r>
                <w:t>However, the current corridor plan are very crude, and d</w:t>
              </w:r>
              <w:r w:rsidRPr="002C77C2">
                <w:t>etailed development strategies and investment plans need to be developed based on a review of the existing infrastructure</w:t>
              </w:r>
              <w:r>
                <w:t xml:space="preserve">, detailed survey of commodity flows along various potential freight corridors, </w:t>
              </w:r>
              <w:r w:rsidRPr="002C77C2">
                <w:t xml:space="preserve">and a better understanding of the major impediments in policies, regulations, infrastructure and operations, in order to improve </w:t>
              </w:r>
              <w:r>
                <w:t xml:space="preserve">the efficiency and environmental sustainability of </w:t>
              </w:r>
              <w:r w:rsidRPr="002C77C2">
                <w:t>freight movement along these corridors.</w:t>
              </w:r>
              <w:r>
                <w:t xml:space="preserve"> In particular, there is an urgent need to ensure the new freight corridors are designed, developed, and operated to support a more efficient and green freight transport and logistics system.  </w:t>
              </w:r>
            </w:p>
            <w:p w14:paraId="356B232F" w14:textId="77777777" w:rsidR="00726EF1" w:rsidRPr="002C77C2" w:rsidRDefault="00922303" w:rsidP="00726EF1">
              <w:pPr>
                <w:pStyle w:val="ListParagraph100"/>
                <w:ind w:left="144" w:right="144"/>
              </w:pPr>
            </w:p>
            <w:p w14:paraId="6A318A74" w14:textId="77777777" w:rsidR="00726EF1" w:rsidRPr="002C77C2" w:rsidRDefault="00AC3581" w:rsidP="00726EF1">
              <w:pPr>
                <w:pStyle w:val="Normal141"/>
                <w:numPr>
                  <w:ilvl w:val="0"/>
                  <w:numId w:val="3"/>
                </w:numPr>
                <w:ind w:left="144" w:right="144" w:firstLine="0"/>
              </w:pPr>
              <w:r w:rsidRPr="002C77C2">
                <w:rPr>
                  <w:b/>
                </w:rPr>
                <w:t xml:space="preserve">Last mile urban distribution is inefficient. </w:t>
              </w:r>
              <w:r w:rsidRPr="002C77C2">
                <w:t>China ranks 1</w:t>
              </w:r>
              <w:r w:rsidRPr="002C77C2">
                <w:rPr>
                  <w:vertAlign w:val="superscript"/>
                </w:rPr>
                <w:t>st</w:t>
              </w:r>
              <w:r w:rsidRPr="002C77C2">
                <w:t xml:space="preserve"> in the world in terms of number of express deliveries and the demand will continue to grow as a result of the booming e-commerce across the country. According to </w:t>
              </w:r>
              <w:r w:rsidRPr="002C77C2">
                <w:lastRenderedPageBreak/>
                <w:t>OECD’s</w:t>
              </w:r>
              <w:r>
                <w:rPr>
                  <w:rStyle w:val="FootnoteReference00"/>
                </w:rPr>
                <w:footnoteReference w:id="7"/>
              </w:r>
              <w:r w:rsidRPr="002C77C2">
                <w:t xml:space="preserve"> report on </w:t>
              </w:r>
              <w:r w:rsidRPr="002C77C2">
                <w:rPr>
                  <w:i/>
                </w:rPr>
                <w:t>Delivering the Goods: 21st Century Challenges to Urban Goods Transport</w:t>
              </w:r>
              <w:r w:rsidRPr="002C77C2">
                <w:t>, urban freight accounts for 10 to 15 percent of total traffic in developed countries, while contributing to 40 to 50 percent of traffic-related pollution in the urban area. Many Chinese cities are already suffering from the negative externalities of urbanization such as air pollution, GHG emissions and traffic congestion. While cities have taken actions to promote public transport and manage travel demand for passenger transport, relatively little has been done to facilitate the essential flows o</w:t>
              </w:r>
              <w:r>
                <w:t>f</w:t>
              </w:r>
              <w:r w:rsidRPr="002C77C2">
                <w:t xml:space="preserve"> goods in urban areas and to reduce the adverse impacts of urban freight transport. </w:t>
              </w:r>
            </w:p>
            <w:p w14:paraId="09996FD1" w14:textId="77777777" w:rsidR="00726EF1" w:rsidRPr="002C77C2" w:rsidRDefault="00922303" w:rsidP="00726EF1">
              <w:pPr>
                <w:pStyle w:val="ListParagraph100"/>
                <w:ind w:left="144" w:right="144"/>
              </w:pPr>
            </w:p>
            <w:p w14:paraId="5E635913" w14:textId="77777777" w:rsidR="00726EF1" w:rsidRPr="002C77C2" w:rsidRDefault="00AC3581" w:rsidP="00726EF1">
              <w:pPr>
                <w:pStyle w:val="Normal141"/>
                <w:numPr>
                  <w:ilvl w:val="0"/>
                  <w:numId w:val="3"/>
                </w:numPr>
                <w:ind w:left="144" w:right="144" w:firstLine="0"/>
              </w:pPr>
              <w:r w:rsidRPr="002C77C2">
                <w:t xml:space="preserve">In order to improve the efficiency of urban distribution, coordinated efforts from both the public and private sectors are required. Firstly, consolidation is a key to achieving sustainable urban distribution. Some urban logistics companies in China </w:t>
              </w:r>
              <w:r>
                <w:t>are developing offsite consolidation centers for</w:t>
              </w:r>
              <w:r w:rsidRPr="002C77C2">
                <w:t xml:space="preserve"> “joint distribution”, and lessons learned and supporting policies required may be summarized from these initiatives to promote its replication. Secondly, freight transport planning and management need to be integrated into the urban transport planning and traffic management process, which currently emphasizes passenger transport </w:t>
              </w:r>
              <w:r>
                <w:t>only</w:t>
              </w:r>
              <w:r w:rsidRPr="002C77C2">
                <w:t>. For instance, infrastructure capacity may be more efficiently used on a 24 hour basis; loading/unloading zones for goods need to be carefully planned and strictly enforced; designated delivery routes may be planned for freight distribution. Thirdly, the introduction of technological innovation can further support sustainable urban distribution. Finally, better integration of urban freight transport with long haul transport can not only improve the efficiency of urban distribution, but also facilitate urban-rural integrated distribution.</w:t>
              </w:r>
            </w:p>
            <w:p w14:paraId="245D17EE" w14:textId="77777777" w:rsidR="00726EF1" w:rsidRPr="002C77C2" w:rsidRDefault="00922303" w:rsidP="00726EF1">
              <w:pPr>
                <w:pStyle w:val="Normal151"/>
                <w:ind w:left="144" w:right="144"/>
              </w:pPr>
            </w:p>
            <w:p w14:paraId="226BB9C3" w14:textId="77777777" w:rsidR="00726EF1" w:rsidRPr="002C77C2" w:rsidRDefault="00AC3581" w:rsidP="00726EF1">
              <w:pPr>
                <w:pStyle w:val="Normal141"/>
                <w:numPr>
                  <w:ilvl w:val="0"/>
                  <w:numId w:val="3"/>
                </w:numPr>
                <w:ind w:left="144" w:right="144" w:firstLine="0"/>
                <w:rPr>
                  <w:szCs w:val="18"/>
                </w:rPr>
              </w:pPr>
              <w:r w:rsidRPr="002C77C2">
                <w:rPr>
                  <w:b/>
                  <w:szCs w:val="18"/>
                </w:rPr>
                <w:t>The trucking industry have great potentials to reduce CO</w:t>
              </w:r>
              <w:r w:rsidRPr="002C77C2">
                <w:rPr>
                  <w:b/>
                  <w:szCs w:val="18"/>
                  <w:vertAlign w:val="subscript"/>
                </w:rPr>
                <w:t>2</w:t>
              </w:r>
              <w:r w:rsidRPr="002C77C2">
                <w:rPr>
                  <w:b/>
                  <w:szCs w:val="18"/>
                </w:rPr>
                <w:t xml:space="preserve"> emissions. </w:t>
              </w:r>
              <w:r w:rsidRPr="002C77C2">
                <w:rPr>
                  <w:szCs w:val="18"/>
                </w:rPr>
                <w:t xml:space="preserve">There are currently over 20,000 types of freight vehicles </w:t>
              </w:r>
              <w:r>
                <w:rPr>
                  <w:szCs w:val="18"/>
                </w:rPr>
                <w:t xml:space="preserve">manufactured </w:t>
              </w:r>
              <w:r w:rsidRPr="002C77C2">
                <w:rPr>
                  <w:szCs w:val="18"/>
                </w:rPr>
                <w:t xml:space="preserve">in China and less than 20 percent of </w:t>
              </w:r>
              <w:r>
                <w:rPr>
                  <w:szCs w:val="18"/>
                </w:rPr>
                <w:t>them are containerized. These non-</w:t>
              </w:r>
              <w:r w:rsidRPr="002C77C2">
                <w:rPr>
                  <w:szCs w:val="18"/>
                </w:rPr>
                <w:t xml:space="preserve">standardized trucks reduces significantly the intermodal logistics efficiency. In addition, many aged trucks are still in operation and have become the major source of air pollutants and GHG emissions. More financial assistance and incentives need to be provided to upgrade the existing truck fleet </w:t>
              </w:r>
              <w:r>
                <w:rPr>
                  <w:szCs w:val="18"/>
                </w:rPr>
                <w:t xml:space="preserve">to larger, more efficient, and standardized trucks </w:t>
              </w:r>
              <w:r w:rsidRPr="002C77C2">
                <w:rPr>
                  <w:szCs w:val="18"/>
                </w:rPr>
                <w:t>in order to reduce CO</w:t>
              </w:r>
              <w:r w:rsidRPr="002C77C2">
                <w:rPr>
                  <w:szCs w:val="18"/>
                  <w:vertAlign w:val="subscript"/>
                </w:rPr>
                <w:t>2</w:t>
              </w:r>
              <w:r w:rsidRPr="002C77C2">
                <w:rPr>
                  <w:szCs w:val="18"/>
                </w:rPr>
                <w:t xml:space="preserve"> emissions from freight trucks. </w:t>
              </w:r>
            </w:p>
            <w:p w14:paraId="19C23F70" w14:textId="77777777" w:rsidR="00726EF1" w:rsidRPr="002C77C2" w:rsidRDefault="00922303" w:rsidP="00726EF1">
              <w:pPr>
                <w:pStyle w:val="ListParagraph100"/>
                <w:ind w:left="144" w:right="144"/>
                <w:rPr>
                  <w:szCs w:val="18"/>
                </w:rPr>
              </w:pPr>
            </w:p>
            <w:p w14:paraId="4C087E1C" w14:textId="77777777" w:rsidR="00726EF1" w:rsidRPr="00C71A76" w:rsidRDefault="00AC3581" w:rsidP="00726EF1">
              <w:pPr>
                <w:pStyle w:val="Normal141"/>
                <w:numPr>
                  <w:ilvl w:val="0"/>
                  <w:numId w:val="3"/>
                </w:numPr>
                <w:ind w:left="144" w:right="144" w:firstLine="0"/>
              </w:pPr>
              <w:r w:rsidRPr="00C71A76">
                <w:rPr>
                  <w:b/>
                </w:rPr>
                <w:t>ICT could promote logistics efficiency and service quality.</w:t>
              </w:r>
              <w:r w:rsidRPr="00C71A76">
                <w:t xml:space="preserve"> New concepts such as “internet plus”, “big data” and “internet of things” are gradually being introduced into the logistics services in China by the private sector. However, most of these information are fragmented and owned by individual companies. The public sector therefore has an important role to play in creating an open platform with standardized protocols so that information may be shared among all stakeholders. In addition, once information is made available, a logistics credit system may be established for logistics companies, individuals and intermediaries.</w:t>
              </w:r>
            </w:p>
            <w:p w14:paraId="7CDACA84" w14:textId="77777777" w:rsidR="00726EF1" w:rsidRPr="00A610DB" w:rsidRDefault="00922303" w:rsidP="00A610DB">
              <w:pPr>
                <w:pStyle w:val="ListParagraph20"/>
                <w:ind w:left="144" w:right="144"/>
              </w:pPr>
            </w:p>
            <w:p w14:paraId="70981BB1" w14:textId="77777777" w:rsidR="00243572" w:rsidRPr="00243572" w:rsidRDefault="00AC3581" w:rsidP="00726EF1">
              <w:pPr>
                <w:pStyle w:val="Normal141"/>
                <w:numPr>
                  <w:ilvl w:val="0"/>
                  <w:numId w:val="3"/>
                </w:numPr>
                <w:ind w:left="144" w:right="144" w:firstLine="0"/>
              </w:pPr>
              <w:r w:rsidRPr="00A610DB">
                <w:rPr>
                  <w:b/>
                </w:rPr>
                <w:t>The proposed project design has reflected lessons learned from similar GEF transport projects implemented in China.</w:t>
              </w:r>
              <w:r w:rsidRPr="00243572">
                <w:t xml:space="preserve"> GEF Green Freight Demonstration Project, which was implemented in Guangdong Province, primarily focused on improving the fuel efficiency of trucks (the “improve” approach). The project indicated that while this </w:t>
              </w:r>
              <w:r w:rsidRPr="00243572">
                <w:lastRenderedPageBreak/>
                <w:t>may to some extend reduce the GHG emission from road freight, there is an urgent need to reduce the overall freight truck mileage through “avoid” and “shift” approaches, which has been designed as a key focus of the proposed project. In addition, other GEF projects that include multiple pilot cities confirmed the demonstration effect and replication potential of successful pilot projects, which is being continued under the proposed project. The project will utilize the TransFORM online platform that was developed under the GEF Large City Congestion and Carbon Reduction Project to disseminate key project outputs and outcomes.</w:t>
              </w:r>
            </w:p>
            <w:p w14:paraId="166B4B51" w14:textId="77777777" w:rsidR="00243572" w:rsidRPr="00A610DB" w:rsidRDefault="00922303" w:rsidP="00A610DB">
              <w:pPr>
                <w:pStyle w:val="ListParagraph30"/>
                <w:ind w:left="144" w:right="144"/>
              </w:pPr>
            </w:p>
            <w:p w14:paraId="2D351933" w14:textId="77777777" w:rsidR="00726EF1" w:rsidRPr="002C77C2" w:rsidRDefault="00AC3581" w:rsidP="002878CD">
              <w:pPr>
                <w:pStyle w:val="Normal141"/>
                <w:numPr>
                  <w:ilvl w:val="0"/>
                  <w:numId w:val="3"/>
                </w:numPr>
                <w:ind w:left="144" w:right="144" w:firstLine="0"/>
                <w:rPr>
                  <w:sz w:val="18"/>
                  <w:szCs w:val="18"/>
                </w:rPr>
              </w:pPr>
              <w:r w:rsidRPr="00A610DB">
                <w:rPr>
                  <w:b/>
                </w:rPr>
                <w:t>The private sector will be closely involved in the proposed project.</w:t>
              </w:r>
              <w:r w:rsidRPr="00A610DB">
                <w:t xml:space="preserve"> </w:t>
              </w:r>
              <w:r>
                <w:t>The national component will include private sector consultation in the strategy development. The local component will work with several private logistics companies to pilot innovations in intermodal transport and urban distribution. The Ministry of Transport called for proposals nationwide for projects that (i) feature good practices in intermodal transport and urban distribution; and (ii) demonstrate potentials in GHG emission reduction. In order to ensure the success of the pilot projects, MOT evaluated the financial and technical capacity of the pilot entities as well as the expected freight volume of the pilot projects carefully during the selection process, so that the innovations and best practices could be replicated throughout the country.</w:t>
              </w:r>
            </w:p>
          </w:sdtContent>
        </w:sdt>
        <w:p w14:paraId="69148AE6" w14:textId="77777777" w:rsidR="00F5063F" w:rsidRPr="00836DEE" w:rsidRDefault="00922303" w:rsidP="00F95666">
          <w:pPr>
            <w:rPr>
              <w:rFonts w:asciiTheme="minorHAnsi" w:hAnsiTheme="minorHAnsi"/>
              <w:color w:val="767171" w:themeColor="background2" w:themeShade="80"/>
              <w:sz w:val="22"/>
              <w:szCs w:val="22"/>
            </w:rPr>
          </w:pPr>
        </w:p>
        <w:tbl>
          <w:tblPr>
            <w:tblStyle w:val="TableGrid"/>
            <w:tblW w:w="108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90"/>
          </w:tblGrid>
          <w:tr w:rsidR="00336FFE" w14:paraId="23D5EA09" w14:textId="77777777" w:rsidTr="00914067">
            <w:tc>
              <w:tcPr>
                <w:tcW w:w="10890" w:type="dxa"/>
              </w:tcPr>
              <w:p w14:paraId="54217D6F" w14:textId="77777777" w:rsidR="00B1032C" w:rsidRPr="00836DEE" w:rsidRDefault="00AC3581" w:rsidP="008B5347">
                <w:pPr>
                  <w:keepNext/>
                  <w:rPr>
                    <w:rFonts w:asciiTheme="minorHAnsi" w:hAnsiTheme="minorHAnsi"/>
                    <w:color w:val="7F7F7F" w:themeColor="text1" w:themeTint="80"/>
                    <w:sz w:val="22"/>
                    <w:szCs w:val="22"/>
                  </w:rPr>
                </w:pPr>
                <w:r w:rsidRPr="00836DEE">
                  <w:rPr>
                    <w:rFonts w:asciiTheme="minorHAnsi" w:hAnsiTheme="minorHAnsi"/>
                    <w:color w:val="7F7F7F" w:themeColor="text1" w:themeTint="80"/>
                    <w:sz w:val="22"/>
                    <w:szCs w:val="22"/>
                  </w:rPr>
                  <w:t>Relationship to CPF</w:t>
                </w:r>
              </w:p>
            </w:tc>
          </w:tr>
        </w:tbl>
        <w:p w14:paraId="60802586" w14:textId="77777777" w:rsidR="003C02B3" w:rsidRPr="00836DEE" w:rsidRDefault="00922303" w:rsidP="00383718">
          <w:pPr>
            <w:keepNext/>
            <w:rPr>
              <w:rFonts w:asciiTheme="minorHAnsi" w:hAnsiTheme="minorHAnsi"/>
              <w:color w:val="767171" w:themeColor="background2" w:themeShade="80"/>
              <w:sz w:val="22"/>
              <w:szCs w:val="22"/>
            </w:rPr>
          </w:pPr>
        </w:p>
        <w:sdt>
          <w:sdtPr>
            <w:tag w:val="relationshipCAS"/>
            <w:id w:val="1945800291"/>
            <w:lock w:val="sdtLocked"/>
            <w:placeholder>
              <w:docPart w:val="34EB1749E96A4A7288A3F8F569225F71"/>
            </w:placeholder>
          </w:sdtPr>
          <w:sdtEndPr/>
          <w:sdtContent>
            <w:p w14:paraId="2F2C5FBF" w14:textId="77777777" w:rsidR="00726EF1" w:rsidRPr="002C77C2" w:rsidRDefault="00AC3581" w:rsidP="00726EF1">
              <w:pPr>
                <w:pStyle w:val="Normal141"/>
                <w:numPr>
                  <w:ilvl w:val="0"/>
                  <w:numId w:val="3"/>
                </w:numPr>
                <w:ind w:left="144" w:right="144" w:firstLine="0"/>
              </w:pPr>
              <w:r w:rsidRPr="002C77C2">
                <w:t xml:space="preserve">The proposed Project is consistent with the World Bank Group’s China Country Partnership Strategy (CPS) for 2013-2016. In particular, it supports two of the strategic themes of the CPS: </w:t>
              </w:r>
            </w:p>
            <w:p w14:paraId="5461E299" w14:textId="77777777" w:rsidR="00726EF1" w:rsidRPr="002C77C2" w:rsidRDefault="00AC3581" w:rsidP="00726EF1">
              <w:pPr>
                <w:pStyle w:val="ListParagraph200"/>
                <w:numPr>
                  <w:ilvl w:val="0"/>
                  <w:numId w:val="4"/>
                </w:numPr>
                <w:ind w:left="144" w:right="144" w:firstLine="0"/>
              </w:pPr>
              <w:r w:rsidRPr="002C77C2">
                <w:rPr>
                  <w:i/>
                </w:rPr>
                <w:t xml:space="preserve">Strategic Theme 1: Supporting Greener Growth. </w:t>
              </w:r>
              <w:r w:rsidRPr="002C77C2">
                <w:t xml:space="preserve">The Project will improve the efficiency of intermodal freight transportation so that long-distance road freight will be shifted to greener transport modes such as railway and waterway. The Project will also promote green urban logistics to reduce the emissions. </w:t>
              </w:r>
            </w:p>
            <w:p w14:paraId="4A3EFAF9" w14:textId="77777777" w:rsidR="00726EF1" w:rsidRPr="002C77C2" w:rsidRDefault="00AC3581" w:rsidP="00726EF1">
              <w:pPr>
                <w:pStyle w:val="ListParagraph200"/>
                <w:numPr>
                  <w:ilvl w:val="0"/>
                  <w:numId w:val="4"/>
                </w:numPr>
                <w:ind w:left="144" w:right="144" w:firstLine="0"/>
              </w:pPr>
              <w:r w:rsidRPr="002C77C2">
                <w:rPr>
                  <w:i/>
                </w:rPr>
                <w:t xml:space="preserve">Strategic Theme 2: Promoting More Inclusive Development. </w:t>
              </w:r>
              <w:r w:rsidRPr="002C77C2">
                <w:t>The Project will support more efficient freight and logistics in the relatively lagging central and northeastern regions which facilitates logistics cost reduction and economic development.</w:t>
              </w:r>
            </w:p>
            <w:p w14:paraId="6D2EF1CE" w14:textId="77777777" w:rsidR="00726EF1" w:rsidRPr="009D4E7E" w:rsidRDefault="00922303" w:rsidP="00726EF1">
              <w:pPr>
                <w:pStyle w:val="ListParagraph200"/>
                <w:ind w:left="144" w:right="144"/>
              </w:pPr>
            </w:p>
            <w:p w14:paraId="3CFF5363" w14:textId="77777777" w:rsidR="004B3E41" w:rsidRDefault="00AC3581" w:rsidP="00A610DB">
              <w:pPr>
                <w:pStyle w:val="Normal141"/>
                <w:numPr>
                  <w:ilvl w:val="0"/>
                  <w:numId w:val="3"/>
                </w:numPr>
                <w:ind w:left="144" w:right="144" w:firstLine="0"/>
              </w:pPr>
              <w:r>
                <w:t>The proposed Project will support the World Bank’s twin goals for ending extreme poverty and promoting shared prosperity. Improvement of freight and logistics in the central and northeastern regions will boost economic growth and creating new job opportunities in these regions.</w:t>
              </w:r>
            </w:p>
            <w:p w14:paraId="2A2ED801" w14:textId="77777777" w:rsidR="004B3E41" w:rsidRDefault="00922303" w:rsidP="00A610DB">
              <w:pPr>
                <w:pStyle w:val="Normal141"/>
                <w:ind w:left="144" w:right="144"/>
              </w:pPr>
            </w:p>
            <w:p w14:paraId="62216C70" w14:textId="77777777" w:rsidR="00726EF1" w:rsidRPr="00A610DB" w:rsidRDefault="00AC3581" w:rsidP="00A610DB">
              <w:pPr>
                <w:pStyle w:val="Normal141"/>
                <w:numPr>
                  <w:ilvl w:val="0"/>
                  <w:numId w:val="3"/>
                </w:numPr>
                <w:ind w:left="144" w:right="144" w:firstLine="0"/>
              </w:pPr>
              <w:r w:rsidRPr="009D4E7E">
                <w:t xml:space="preserve">The proposed Project is also aligned with the climate change mitigation (CCM) goal of the GEF-6 program, which is to support developing countries and economies in transition to make transformational shifts towards a low-emission, resilient development path. In particular, it support the CMM Program 1: Promote the timely development, demonstration, and financing of low-carbon technologies and mitigation options. </w:t>
              </w:r>
            </w:p>
          </w:sdtContent>
        </w:sdt>
        <w:p w14:paraId="3749E8DE" w14:textId="77777777" w:rsidR="0014762A" w:rsidRPr="00836DEE" w:rsidRDefault="00922303" w:rsidP="00E950C1">
          <w:pPr>
            <w:rPr>
              <w:rFonts w:asciiTheme="minorHAnsi" w:hAnsiTheme="minorHAnsi"/>
              <w:color w:val="767171" w:themeColor="background2" w:themeShade="80"/>
              <w:sz w:val="22"/>
              <w:szCs w:val="22"/>
            </w:rPr>
          </w:pPr>
        </w:p>
        <w:p w14:paraId="297760DF" w14:textId="77777777" w:rsidR="006B51A9" w:rsidRDefault="00922303" w:rsidP="006B51A9">
          <w:pPr>
            <w:rPr>
              <w:rFonts w:asciiTheme="minorHAnsi" w:hAnsiTheme="minorHAnsi" w:cs="Times New Roman"/>
              <w:color w:val="0D0D0D" w:themeColor="text1" w:themeTint="F2"/>
              <w:sz w:val="18"/>
              <w:szCs w:val="18"/>
            </w:rPr>
          </w:pPr>
        </w:p>
        <w:p w14:paraId="63CC04C8" w14:textId="77777777" w:rsidR="006B51A9" w:rsidRPr="002614AC" w:rsidRDefault="00922303" w:rsidP="006B51A9">
          <w:pPr>
            <w:spacing w:line="20" w:lineRule="exact"/>
            <w:rPr>
              <w:sz w:val="18"/>
              <w:szCs w:val="18"/>
            </w:rPr>
            <w:sectPr w:rsidR="006B51A9" w:rsidRPr="002614AC" w:rsidSect="00E75136">
              <w:type w:val="continuous"/>
              <w:pgSz w:w="12240" w:h="15840"/>
              <w:pgMar w:top="1440" w:right="720" w:bottom="1440" w:left="720" w:header="720" w:footer="720" w:gutter="0"/>
              <w:cols w:space="720"/>
              <w:docGrid w:linePitch="360"/>
            </w:sectPr>
          </w:pPr>
        </w:p>
      </w:sdtContent>
    </w:sdt>
    <w:sdt>
      <w:sdtPr>
        <w:tag w:val="OPS_CORE_DATA_BLOCK"/>
        <w:id w:val="1877461527"/>
        <w:lock w:val="sdtContentLocked"/>
        <w:placeholder>
          <w:docPart w:val="DefaultPlaceholder_22675703"/>
        </w:placeholder>
        <w:group/>
      </w:sdtPr>
      <w:sdtEndPr/>
      <w:sdtContent>
        <w:p w14:paraId="24E04838" w14:textId="77777777" w:rsidR="00990AA8" w:rsidRPr="00836DEE" w:rsidRDefault="00AC3581" w:rsidP="009A5B1A">
          <w:pPr>
            <w:ind w:left="90"/>
            <w:rPr>
              <w:rFonts w:ascii="Calibri" w:eastAsia="Times New Roman" w:hAnsi="Calibri"/>
              <w:b/>
              <w:color w:val="172D5F"/>
              <w:sz w:val="22"/>
              <w:szCs w:val="22"/>
            </w:rPr>
          </w:pPr>
          <w:r w:rsidRPr="00836DEE">
            <w:rPr>
              <w:rFonts w:asciiTheme="minorHAnsi" w:hAnsiTheme="minorHAnsi"/>
              <w:b/>
              <w:color w:val="172D5F"/>
              <w:sz w:val="22"/>
              <w:szCs w:val="22"/>
            </w:rPr>
            <w:t>C. Proposed Development Objective(s)</w:t>
          </w:r>
          <w:r w:rsidRPr="00836DEE">
            <w:rPr>
              <w:rFonts w:ascii="Calibri" w:eastAsia="Times New Roman" w:hAnsi="Calibri"/>
              <w:b/>
              <w:color w:val="172D5F"/>
              <w:sz w:val="22"/>
              <w:szCs w:val="22"/>
            </w:rPr>
            <w:t xml:space="preserve"> </w:t>
          </w:r>
        </w:p>
        <w:p w14:paraId="4B3F64D5" w14:textId="77777777" w:rsidR="00990AA8" w:rsidRPr="00836DEE" w:rsidRDefault="00922303" w:rsidP="00D35960">
          <w:pPr>
            <w:spacing w:line="20" w:lineRule="exact"/>
            <w:rPr>
              <w:rFonts w:asciiTheme="minorHAnsi" w:hAnsiTheme="minorHAnsi" w:cs="Times New Roman"/>
              <w:color w:val="0D0D0D" w:themeColor="text1" w:themeTint="F2"/>
              <w:sz w:val="22"/>
              <w:szCs w:val="22"/>
            </w:rPr>
          </w:pPr>
        </w:p>
        <w:p w14:paraId="5A0C2D13" w14:textId="77777777" w:rsidR="00990AA8" w:rsidRPr="00836DEE" w:rsidRDefault="00922303" w:rsidP="00D35960">
          <w:pPr>
            <w:spacing w:line="20" w:lineRule="exact"/>
            <w:rPr>
              <w:sz w:val="22"/>
              <w:szCs w:val="22"/>
            </w:rPr>
            <w:sectPr w:rsidR="00990AA8" w:rsidRPr="00836DEE" w:rsidSect="0095253D">
              <w:type w:val="continuous"/>
              <w:pgSz w:w="12240" w:h="15840"/>
              <w:pgMar w:top="1440" w:right="720" w:bottom="1440" w:left="720" w:header="720" w:footer="720" w:gutter="0"/>
              <w:cols w:space="720"/>
              <w:docGrid w:linePitch="360"/>
            </w:sectPr>
          </w:pPr>
        </w:p>
      </w:sdtContent>
    </w:sdt>
    <w:sdt>
      <w:sdtPr>
        <w:tag w:val="OPS_EDIT_SECTION_START_7"/>
        <w:id w:val="460709653"/>
        <w:lock w:val="sdtContentLocked"/>
        <w:placeholder>
          <w:docPart w:val="DefaultPlaceholder_1081868574"/>
        </w:placeholder>
      </w:sdtPr>
      <w:sdtEndPr/>
      <w:sdtContent>
        <w:p w14:paraId="202A08BF" w14:textId="77777777" w:rsidR="00D65D71" w:rsidRDefault="00AC3581" w:rsidP="00C32CF9">
          <w:pPr>
            <w:pStyle w:val="Normal2"/>
            <w:spacing w:after="0" w:line="20" w:lineRule="exact"/>
          </w:pPr>
          <w:r>
            <w:t xml:space="preserve"> </w:t>
          </w:r>
        </w:p>
      </w:sdtContent>
    </w:sdt>
    <w:p w14:paraId="079E4EDF" w14:textId="77777777" w:rsidR="002A2365" w:rsidRPr="00836DEE" w:rsidRDefault="00922303" w:rsidP="002A2365">
      <w:pPr>
        <w:pStyle w:val="Normal19"/>
        <w:spacing w:line="20" w:lineRule="exact"/>
        <w:rPr>
          <w:rFonts w:asciiTheme="minorHAnsi" w:hAnsiTheme="minorHAnsi" w:cs="Times New Roman"/>
          <w:color w:val="0D0D0D" w:themeColor="text1" w:themeTint="F2"/>
          <w:sz w:val="22"/>
          <w:szCs w:val="22"/>
        </w:rPr>
      </w:pPr>
    </w:p>
    <w:p w14:paraId="5F447F6D" w14:textId="77777777" w:rsidR="00990AA8" w:rsidRPr="00836DEE" w:rsidRDefault="00922303" w:rsidP="002A2365">
      <w:pPr>
        <w:pStyle w:val="Normal19"/>
        <w:spacing w:line="20" w:lineRule="exact"/>
        <w:rPr>
          <w:rFonts w:asciiTheme="minorHAnsi" w:hAnsiTheme="minorHAnsi" w:cs="Times New Roman"/>
          <w:color w:val="0D0D0D" w:themeColor="text1" w:themeTint="F2"/>
          <w:sz w:val="22"/>
          <w:szCs w:val="22"/>
        </w:rPr>
      </w:pPr>
    </w:p>
    <w:sdt>
      <w:sdtPr>
        <w:tag w:val="OPS_EDIT_SECTION_END_7"/>
        <w:id w:val="573877177"/>
        <w:lock w:val="sdtContentLocked"/>
        <w:placeholder>
          <w:docPart w:val="DefaultPlaceholder_1081868574"/>
        </w:placeholder>
      </w:sdtPr>
      <w:sdtEndPr/>
      <w:sdtContent>
        <w:p w14:paraId="61D95E33" w14:textId="77777777" w:rsidR="00D65D71" w:rsidRDefault="00AC3581" w:rsidP="00C32CF9">
          <w:pPr>
            <w:pStyle w:val="Normal3"/>
            <w:spacing w:after="0" w:line="20" w:lineRule="exact"/>
            <w:sectPr w:rsidR="00D65D71" w:rsidSect="0095253D">
              <w:type w:val="continuous"/>
              <w:pgSz w:w="12240" w:h="15840"/>
              <w:pgMar w:top="1440" w:right="720" w:bottom="1440" w:left="720" w:header="720" w:footer="720" w:gutter="0"/>
              <w:cols w:space="720"/>
              <w:docGrid w:linePitch="360"/>
            </w:sectPr>
          </w:pPr>
          <w:r>
            <w:t xml:space="preserve"> </w:t>
          </w:r>
        </w:p>
      </w:sdtContent>
    </w:sdt>
    <w:sdt>
      <w:sdtPr>
        <w:tag w:val="OPS_CORE_DATA_BLOCK"/>
        <w:id w:val="1272558929"/>
        <w:lock w:val="sdtContentLocked"/>
        <w:placeholder>
          <w:docPart w:val="DefaultPlaceholder_22675703"/>
        </w:placeholder>
        <w:group/>
      </w:sdtPr>
      <w:sdtEndPr/>
      <w:sdtContent>
        <w:p w14:paraId="6AFFB00E" w14:textId="77777777" w:rsidR="000E5DC8" w:rsidRPr="00836DEE" w:rsidRDefault="00922303" w:rsidP="00316905">
          <w:pPr>
            <w:tabs>
              <w:tab w:val="left" w:pos="180"/>
            </w:tabs>
            <w:ind w:left="144"/>
            <w:rPr>
              <w:rFonts w:asciiTheme="minorHAnsi" w:hAnsiTheme="minorHAnsi"/>
              <w:sz w:val="22"/>
              <w:szCs w:val="22"/>
            </w:rPr>
          </w:pPr>
        </w:p>
        <w:p w14:paraId="6E11E7A5" w14:textId="77777777" w:rsidR="0036038C" w:rsidRPr="00836DEE" w:rsidRDefault="00AC3581" w:rsidP="00316905">
          <w:pPr>
            <w:tabs>
              <w:tab w:val="left" w:pos="180"/>
            </w:tabs>
            <w:ind w:left="144"/>
            <w:rPr>
              <w:rFonts w:asciiTheme="minorHAnsi" w:hAnsiTheme="minorHAnsi"/>
              <w:sz w:val="22"/>
              <w:szCs w:val="22"/>
            </w:rPr>
          </w:pPr>
          <w:r w:rsidRPr="00836DEE">
            <w:rPr>
              <w:rFonts w:asciiTheme="minorHAnsi" w:hAnsiTheme="minorHAnsi"/>
              <w:noProof/>
              <w:sz w:val="22"/>
              <w:szCs w:val="22"/>
            </w:rPr>
            <w:lastRenderedPageBreak/>
            <w:t>The development objective of</w:t>
          </w:r>
          <w:r w:rsidRPr="00836DEE">
            <w:rPr>
              <w:rFonts w:asciiTheme="minorHAnsi" w:hAnsiTheme="minorHAnsi"/>
              <w:sz w:val="22"/>
              <w:szCs w:val="22"/>
            </w:rPr>
            <w:t xml:space="preserve"> the project is to improve the efficiency of China's freight transport sector and contribute to the reduction of carbon emissions.</w:t>
          </w:r>
        </w:p>
        <w:p w14:paraId="3FF087C6" w14:textId="77777777" w:rsidR="0036038C" w:rsidRDefault="00922303" w:rsidP="0036038C">
          <w:pPr>
            <w:rPr>
              <w:rFonts w:asciiTheme="minorHAnsi" w:hAnsiTheme="minorHAnsi"/>
              <w:sz w:val="18"/>
              <w:szCs w:val="18"/>
            </w:rPr>
          </w:pPr>
        </w:p>
        <w:p w14:paraId="099580E3" w14:textId="77777777" w:rsidR="0036038C" w:rsidRDefault="00922303" w:rsidP="0036038C">
          <w:pPr>
            <w:rPr>
              <w:rFonts w:asciiTheme="minorHAnsi" w:hAnsiTheme="minorHAnsi"/>
              <w:sz w:val="18"/>
              <w:szCs w:val="18"/>
            </w:rPr>
            <w:sectPr w:rsidR="0036038C" w:rsidSect="0095253D">
              <w:type w:val="continuous"/>
              <w:pgSz w:w="12240" w:h="15840"/>
              <w:pgMar w:top="1440" w:right="720" w:bottom="1440" w:left="720" w:header="720" w:footer="720" w:gutter="0"/>
              <w:cols w:space="720"/>
              <w:docGrid w:linePitch="360"/>
            </w:sectPr>
          </w:pPr>
        </w:p>
      </w:sdtContent>
    </w:sdt>
    <w:sdt>
      <w:sdtPr>
        <w:tag w:val="OPS_CORE_DATA_BLOCK"/>
        <w:id w:val="866748415"/>
        <w:lock w:val="sdtContentLocked"/>
        <w:placeholder>
          <w:docPart w:val="DefaultPlaceholder_22675703"/>
        </w:placeholder>
        <w:group/>
      </w:sdtPr>
      <w:sdtEndPr/>
      <w:sdtContent>
        <w:p w14:paraId="477E42A8" w14:textId="77777777" w:rsidR="0036038C" w:rsidRPr="00836DEE" w:rsidRDefault="00AC3581" w:rsidP="009A5B1A">
          <w:pPr>
            <w:ind w:left="180" w:hanging="90"/>
            <w:rPr>
              <w:rFonts w:asciiTheme="minorHAnsi" w:hAnsiTheme="minorHAnsi"/>
              <w:sz w:val="22"/>
              <w:szCs w:val="22"/>
            </w:rPr>
          </w:pPr>
          <w:r w:rsidRPr="00836DEE">
            <w:rPr>
              <w:rFonts w:asciiTheme="minorHAnsi" w:hAnsiTheme="minorHAnsi"/>
              <w:color w:val="7F7F7F" w:themeColor="text1" w:themeTint="80"/>
              <w:sz w:val="22"/>
              <w:szCs w:val="22"/>
            </w:rPr>
            <w:t>Key Results (From PCN)</w:t>
          </w:r>
        </w:p>
        <w:p w14:paraId="51CFF7BA" w14:textId="77777777" w:rsidR="0036038C" w:rsidRPr="00836DEE" w:rsidRDefault="00922303" w:rsidP="0036038C">
          <w:pPr>
            <w:keepNext/>
            <w:rPr>
              <w:rFonts w:asciiTheme="minorHAnsi" w:hAnsiTheme="minorHAnsi"/>
              <w:color w:val="767171" w:themeColor="background2" w:themeShade="80"/>
              <w:sz w:val="22"/>
              <w:szCs w:val="22"/>
            </w:rPr>
          </w:pPr>
        </w:p>
        <w:sdt>
          <w:sdtPr>
            <w:tag w:val="keyResults"/>
            <w:id w:val="123158534"/>
            <w:lock w:val="sdtLocked"/>
            <w:placeholder>
              <w:docPart w:val="38E46B1348FF45DB8714C41FA44C5AAF"/>
            </w:placeholder>
          </w:sdtPr>
          <w:sdtEndPr/>
          <w:sdtContent>
            <w:p w14:paraId="325F8C76" w14:textId="77777777" w:rsidR="00726EF1" w:rsidRPr="002C77C2" w:rsidRDefault="00AC3581" w:rsidP="00726EF1">
              <w:pPr>
                <w:pStyle w:val="Normal1700"/>
                <w:ind w:left="144" w:right="144"/>
              </w:pPr>
              <w:r w:rsidRPr="002C77C2">
                <w:t>The achievement of the PDO will be measured through the following key results indicators:</w:t>
              </w:r>
            </w:p>
            <w:p w14:paraId="169C684E" w14:textId="77777777" w:rsidR="00726EF1" w:rsidRPr="002C77C2" w:rsidRDefault="00AC3581" w:rsidP="00726EF1">
              <w:pPr>
                <w:pStyle w:val="ListParagraph300"/>
                <w:numPr>
                  <w:ilvl w:val="0"/>
                  <w:numId w:val="5"/>
                </w:numPr>
                <w:ind w:left="144" w:right="144" w:firstLine="0"/>
              </w:pPr>
              <w:r w:rsidRPr="002C77C2">
                <w:t>National strategies for intermodal freight transportation development developed and adopted.</w:t>
              </w:r>
            </w:p>
            <w:p w14:paraId="095A3F39" w14:textId="77777777" w:rsidR="00726EF1" w:rsidRPr="002C77C2" w:rsidRDefault="00AC3581" w:rsidP="00726EF1">
              <w:pPr>
                <w:pStyle w:val="ListParagraph300"/>
                <w:numPr>
                  <w:ilvl w:val="0"/>
                  <w:numId w:val="5"/>
                </w:numPr>
                <w:ind w:left="144" w:right="144" w:firstLine="0"/>
              </w:pPr>
              <w:r w:rsidRPr="002C77C2">
                <w:t>National guidelines for green and efficient urban freight distribution system developed and adopted.</w:t>
              </w:r>
            </w:p>
            <w:p w14:paraId="66381ABD" w14:textId="77777777" w:rsidR="00726EF1" w:rsidRPr="000E5211" w:rsidRDefault="00AC3581" w:rsidP="00726EF1">
              <w:pPr>
                <w:pStyle w:val="ListParagraph300"/>
                <w:numPr>
                  <w:ilvl w:val="0"/>
                  <w:numId w:val="5"/>
                </w:numPr>
                <w:ind w:left="144" w:right="144" w:firstLine="0"/>
              </w:pPr>
              <w:r w:rsidRPr="002C77C2">
                <w:t>Reduced CO</w:t>
              </w:r>
              <w:r w:rsidRPr="002C77C2">
                <w:rPr>
                  <w:vertAlign w:val="subscript"/>
                </w:rPr>
                <w:t>2</w:t>
              </w:r>
              <w:r w:rsidRPr="002C77C2">
                <w:t xml:space="preserve"> emissions from the pilot projects.</w:t>
              </w:r>
            </w:p>
          </w:sdtContent>
        </w:sdt>
        <w:p w14:paraId="1166A4DF" w14:textId="77777777" w:rsidR="0036038C" w:rsidRPr="00836DEE" w:rsidRDefault="00922303" w:rsidP="0036038C">
          <w:pPr>
            <w:rPr>
              <w:rFonts w:asciiTheme="minorHAnsi" w:hAnsiTheme="minorHAnsi"/>
              <w:sz w:val="22"/>
              <w:szCs w:val="22"/>
            </w:rPr>
          </w:pPr>
        </w:p>
        <w:p w14:paraId="29CFBB2E" w14:textId="77777777" w:rsidR="0036038C" w:rsidRPr="00836DEE" w:rsidRDefault="00AC3581" w:rsidP="009A5B1A">
          <w:pPr>
            <w:ind w:left="86"/>
            <w:rPr>
              <w:rFonts w:asciiTheme="minorHAnsi" w:hAnsiTheme="minorHAnsi"/>
              <w:b/>
              <w:color w:val="172D5F"/>
              <w:sz w:val="22"/>
              <w:szCs w:val="22"/>
            </w:rPr>
          </w:pPr>
          <w:r w:rsidRPr="00836DEE">
            <w:rPr>
              <w:rFonts w:asciiTheme="minorHAnsi" w:hAnsiTheme="minorHAnsi"/>
              <w:b/>
              <w:color w:val="172D5F"/>
              <w:sz w:val="22"/>
              <w:szCs w:val="22"/>
            </w:rPr>
            <w:t>D. Concept Description</w:t>
          </w:r>
        </w:p>
        <w:p w14:paraId="214CA815" w14:textId="77777777" w:rsidR="0036038C" w:rsidRPr="00836DEE" w:rsidRDefault="00922303" w:rsidP="0036038C">
          <w:pPr>
            <w:keepNext/>
            <w:rPr>
              <w:rFonts w:asciiTheme="minorHAnsi" w:hAnsiTheme="minorHAnsi"/>
              <w:color w:val="767171" w:themeColor="background2" w:themeShade="80"/>
              <w:sz w:val="22"/>
              <w:szCs w:val="22"/>
            </w:rPr>
          </w:pPr>
        </w:p>
        <w:sdt>
          <w:sdtPr>
            <w:tag w:val="conceptDescription"/>
            <w:id w:val="351391093"/>
            <w:lock w:val="sdtLocked"/>
            <w:placeholder>
              <w:docPart w:val="49EF9A1E452A4E71B5B01D1E9AD965E2"/>
            </w:placeholder>
          </w:sdtPr>
          <w:sdtEndPr/>
          <w:sdtContent>
            <w:p w14:paraId="14D8F557" w14:textId="77777777" w:rsidR="00726EF1" w:rsidRPr="00170B46" w:rsidRDefault="00AC3581" w:rsidP="00726EF1">
              <w:pPr>
                <w:pStyle w:val="Normal181"/>
                <w:ind w:left="144" w:right="144"/>
              </w:pPr>
              <w:r w:rsidRPr="00170B46">
                <w:t xml:space="preserve">The proposed project will develop policies, strategy and standards </w:t>
              </w:r>
              <w:r w:rsidRPr="00170B46">
                <w:rPr>
                  <w:u w:val="single"/>
                </w:rPr>
                <w:t>at the national level</w:t>
              </w:r>
              <w:r w:rsidRPr="00170B46">
                <w:t xml:space="preserve"> to improve the efficiency and environmental sustainability of China’s freight transport sector. The project will also pilot the key policies, strategies and technologies </w:t>
              </w:r>
              <w:r w:rsidRPr="00170B46">
                <w:rPr>
                  <w:u w:val="single"/>
                </w:rPr>
                <w:t>at the local level</w:t>
              </w:r>
              <w:r w:rsidRPr="00170B46">
                <w:t xml:space="preserve"> in five selected cities/provinces. In addition, the project will develop a statistical system for energy consumption in the freight sector and conduct </w:t>
              </w:r>
              <w:r w:rsidRPr="00170B46">
                <w:rPr>
                  <w:u w:val="single"/>
                </w:rPr>
                <w:t>monitoring and evaluation</w:t>
              </w:r>
              <w:r w:rsidRPr="00170B46">
                <w:t xml:space="preserve"> of CO</w:t>
              </w:r>
              <w:r w:rsidRPr="00170B46">
                <w:rPr>
                  <w:vertAlign w:val="subscript"/>
                </w:rPr>
                <w:t>2</w:t>
              </w:r>
              <w:r w:rsidRPr="00170B46">
                <w:t xml:space="preserve"> emission reduction of the pilot projects. </w:t>
              </w:r>
            </w:p>
            <w:p w14:paraId="6248B790" w14:textId="77777777" w:rsidR="00726EF1" w:rsidRPr="00170B46" w:rsidRDefault="00922303" w:rsidP="00726EF1">
              <w:pPr>
                <w:pStyle w:val="Normal181"/>
                <w:ind w:left="144" w:right="144"/>
              </w:pPr>
            </w:p>
            <w:p w14:paraId="1AB6E88E" w14:textId="77777777" w:rsidR="00726EF1" w:rsidRPr="00170B46" w:rsidRDefault="00AC3581" w:rsidP="00726EF1">
              <w:pPr>
                <w:pStyle w:val="Normal181"/>
                <w:ind w:left="144" w:right="144"/>
              </w:pPr>
              <w:r w:rsidRPr="00170B46">
                <w:rPr>
                  <w:b/>
                </w:rPr>
                <w:t>Component 1: National Level TA and Policy Development</w:t>
              </w:r>
              <w:r w:rsidRPr="00170B46">
                <w:t xml:space="preserve"> </w:t>
              </w:r>
              <w:r w:rsidRPr="008D0551">
                <w:t>(US$</w:t>
              </w:r>
              <w:r>
                <w:t>5.185</w:t>
              </w:r>
              <w:r w:rsidRPr="008D0551">
                <w:t xml:space="preserve"> million</w:t>
              </w:r>
              <w:r w:rsidR="00B93485">
                <w:t xml:space="preserve"> GEF grant + US$1.70 million counterpart funding</w:t>
              </w:r>
              <w:r w:rsidRPr="008D0551">
                <w:t>)</w:t>
              </w:r>
              <w:r w:rsidRPr="00170B46">
                <w:t xml:space="preserve"> </w:t>
              </w:r>
            </w:p>
            <w:p w14:paraId="76044FDF" w14:textId="77777777" w:rsidR="00726EF1" w:rsidRPr="00170B46" w:rsidRDefault="00922303" w:rsidP="00726EF1">
              <w:pPr>
                <w:pStyle w:val="ListParagraph40"/>
                <w:ind w:left="144" w:right="144"/>
              </w:pPr>
            </w:p>
            <w:p w14:paraId="1E79185F" w14:textId="77777777" w:rsidR="00726EF1" w:rsidRPr="00170B46" w:rsidRDefault="00AC3581" w:rsidP="00726EF1">
              <w:pPr>
                <w:pStyle w:val="Normal181"/>
                <w:ind w:left="144" w:right="144"/>
              </w:pPr>
              <w:r w:rsidRPr="00170B46">
                <w:rPr>
                  <w:b/>
                </w:rPr>
                <w:t xml:space="preserve">Component 1A: </w:t>
              </w:r>
              <w:r>
                <w:rPr>
                  <w:b/>
                </w:rPr>
                <w:t xml:space="preserve">Development of Low Carbon </w:t>
              </w:r>
              <w:r w:rsidRPr="00170B46">
                <w:rPr>
                  <w:b/>
                </w:rPr>
                <w:t>Intermodal Freight Transportation</w:t>
              </w:r>
              <w:r>
                <w:rPr>
                  <w:b/>
                </w:rPr>
                <w:t xml:space="preserve"> System</w:t>
              </w:r>
              <w:r w:rsidRPr="00170B46">
                <w:t xml:space="preserve">. Development and issuance of national policies, strategy and standards aimed at improving the efficiency and environmental sustainability of long-distance intermodal freight transportation systems. </w:t>
              </w:r>
              <w:r>
                <w:t>This component is expected to encourage modal shift of road freight transport to railway and inland waterway transport and reduce deadhead freight mileages.</w:t>
              </w:r>
            </w:p>
            <w:p w14:paraId="26A8BFD1" w14:textId="77777777" w:rsidR="00726EF1" w:rsidRPr="00170B46" w:rsidRDefault="00922303" w:rsidP="00726EF1">
              <w:pPr>
                <w:pStyle w:val="Normal181"/>
                <w:ind w:left="144" w:right="144"/>
              </w:pPr>
            </w:p>
            <w:p w14:paraId="32D37D75" w14:textId="77777777" w:rsidR="00726EF1" w:rsidRPr="00170B46" w:rsidRDefault="00AC3581" w:rsidP="00726EF1">
              <w:pPr>
                <w:pStyle w:val="ListParagraph40"/>
                <w:numPr>
                  <w:ilvl w:val="1"/>
                  <w:numId w:val="6"/>
                </w:numPr>
                <w:ind w:left="144" w:right="144" w:firstLine="0"/>
              </w:pPr>
              <w:r w:rsidRPr="00170B46">
                <w:rPr>
                  <w:b/>
                </w:rPr>
                <w:t xml:space="preserve">National Strategy for </w:t>
              </w:r>
              <w:r>
                <w:rPr>
                  <w:b/>
                </w:rPr>
                <w:t xml:space="preserve">Low Carbon </w:t>
              </w:r>
              <w:r w:rsidRPr="00170B46">
                <w:rPr>
                  <w:b/>
                </w:rPr>
                <w:t>Intermodal Freight Transportation Development in China</w:t>
              </w:r>
              <w:r w:rsidRPr="00170B46">
                <w:t>. This component will carry out a detailed research on existing weakness</w:t>
              </w:r>
              <w:r>
                <w:t>es</w:t>
              </w:r>
              <w:r w:rsidRPr="00170B46">
                <w:t xml:space="preserve"> and impediments in the intermodal transportation system in China, review international best practice through case studies, and develop a set of comprehensive national strategy and guidelines for </w:t>
              </w:r>
              <w:r>
                <w:t xml:space="preserve">promoting </w:t>
              </w:r>
              <w:r w:rsidRPr="00170B46">
                <w:t>an efficient intermodal freight transportation system in China, which will facilitate the physical, operational and technological interconnections among the different modes across the entire freight logistic chains. The Strategy and Guidelines would include, among other things (i) introduction of harmonized standards for equipment, documentation and information systems used to move freight across different modes; and (ii) strengthening nationa</w:t>
              </w:r>
              <w:r>
                <w:t xml:space="preserve">l institutions and stakeholder participation </w:t>
              </w:r>
              <w:r w:rsidRPr="00170B46">
                <w:t xml:space="preserve">in freight transportation and logistics, including the introduction of a national forum for consultation and coordination of decision making and policies that affects different modes. </w:t>
              </w:r>
            </w:p>
            <w:p w14:paraId="7680C4BF" w14:textId="77777777" w:rsidR="00726EF1" w:rsidRPr="00170B46" w:rsidRDefault="00922303" w:rsidP="00726EF1">
              <w:pPr>
                <w:pStyle w:val="ListParagraph40"/>
                <w:ind w:left="144" w:right="144"/>
              </w:pPr>
            </w:p>
            <w:p w14:paraId="4508CC05" w14:textId="77777777" w:rsidR="00726EF1" w:rsidRPr="00170B46" w:rsidRDefault="00AC3581" w:rsidP="00726EF1">
              <w:pPr>
                <w:pStyle w:val="ListParagraph40"/>
                <w:numPr>
                  <w:ilvl w:val="1"/>
                  <w:numId w:val="6"/>
                </w:numPr>
                <w:ind w:left="144" w:right="144" w:firstLine="0"/>
              </w:pPr>
              <w:r w:rsidRPr="00170B46">
                <w:rPr>
                  <w:b/>
                </w:rPr>
                <w:lastRenderedPageBreak/>
                <w:t>Development of Intermodal Freight Strategy for the Yangtze River Economic Belt (YREB).</w:t>
              </w:r>
              <w:r w:rsidRPr="00170B46">
                <w:t xml:space="preserve"> This component will finance (i) commodity flow survey</w:t>
              </w:r>
              <w:r>
                <w:t>s</w:t>
              </w:r>
              <w:r w:rsidRPr="00170B46">
                <w:t xml:space="preserve"> across the YREB; (ii) assessing the existing capacity and operational situation in intermodal transport infrastructure and hubs</w:t>
              </w:r>
              <w:r>
                <w:t xml:space="preserve"> along YREB</w:t>
              </w:r>
              <w:r w:rsidRPr="00170B46">
                <w:t>; (iii) develop freight transport strategy for different modes; (iv) identify infrastructure and operational bottlenecks for effective intermodal transport for YREB; and (v) recommend policy</w:t>
              </w:r>
              <w:r>
                <w:t xml:space="preserve">, </w:t>
              </w:r>
              <w:r w:rsidRPr="00170B46">
                <w:t>investment strategy</w:t>
              </w:r>
              <w:r>
                <w:t xml:space="preserve"> and information technology</w:t>
              </w:r>
              <w:r w:rsidRPr="00170B46">
                <w:t xml:space="preserve"> to improve freight transport across YREB. </w:t>
              </w:r>
            </w:p>
            <w:p w14:paraId="7D87C6BC" w14:textId="77777777" w:rsidR="00726EF1" w:rsidRPr="00170B46" w:rsidRDefault="00922303" w:rsidP="00726EF1">
              <w:pPr>
                <w:pStyle w:val="ListParagraph40"/>
                <w:ind w:left="144" w:right="144"/>
              </w:pPr>
            </w:p>
            <w:p w14:paraId="5CE02237" w14:textId="77777777" w:rsidR="00726EF1" w:rsidRPr="00170B46" w:rsidRDefault="00AC3581" w:rsidP="00726EF1">
              <w:pPr>
                <w:pStyle w:val="ListParagraph40"/>
                <w:numPr>
                  <w:ilvl w:val="1"/>
                  <w:numId w:val="6"/>
                </w:numPr>
                <w:ind w:left="144" w:right="144" w:firstLine="0"/>
              </w:pPr>
              <w:r>
                <w:rPr>
                  <w:b/>
                </w:rPr>
                <w:t>Development</w:t>
              </w:r>
              <w:r w:rsidRPr="00170B46">
                <w:rPr>
                  <w:b/>
                </w:rPr>
                <w:t xml:space="preserve"> of </w:t>
              </w:r>
              <w:r>
                <w:rPr>
                  <w:b/>
                </w:rPr>
                <w:t xml:space="preserve">Action Plan for Efficient and Green </w:t>
              </w:r>
              <w:r w:rsidRPr="00170B46">
                <w:rPr>
                  <w:b/>
                </w:rPr>
                <w:t>Freight Corridor</w:t>
              </w:r>
              <w:r>
                <w:rPr>
                  <w:b/>
                </w:rPr>
                <w:t xml:space="preserve"> Improvement</w:t>
              </w:r>
              <w:r w:rsidRPr="00170B46">
                <w:rPr>
                  <w:b/>
                </w:rPr>
                <w:t>.</w:t>
              </w:r>
              <w:r w:rsidRPr="00170B46">
                <w:t xml:space="preserve">  This component will (i) review the infrastructure and operational bottlenecks on major national and international freight corridors, key intermodal nodes and hubs, and land border port nodes; and (ii) develop recommendations to (a) improve the capacity and efficiency of the selected freight corridors, and (b) improve service levels and integration at selected intermodal freight nodes/hubs. The major corridors are linked to freight corridors being developed under the “One Belt, One Road” (OBOR) initiative, and as such this component will contribute to the improvement of freight corridors in some sections of the OBOR corridors.  </w:t>
              </w:r>
            </w:p>
            <w:p w14:paraId="1D8D8501" w14:textId="77777777" w:rsidR="00726EF1" w:rsidRPr="00170B46" w:rsidRDefault="00922303" w:rsidP="00726EF1">
              <w:pPr>
                <w:pStyle w:val="ListParagraph40"/>
                <w:ind w:left="144" w:right="144"/>
              </w:pPr>
            </w:p>
            <w:p w14:paraId="593435DA" w14:textId="77777777" w:rsidR="00726EF1" w:rsidRDefault="00AC3581" w:rsidP="00726EF1">
              <w:pPr>
                <w:pStyle w:val="ListParagraph40"/>
                <w:numPr>
                  <w:ilvl w:val="1"/>
                  <w:numId w:val="6"/>
                </w:numPr>
                <w:ind w:left="144" w:right="144" w:firstLine="0"/>
              </w:pPr>
              <w:r w:rsidRPr="00170B46">
                <w:rPr>
                  <w:b/>
                </w:rPr>
                <w:t>Truck Traffic Management Improvement in Ports.</w:t>
              </w:r>
              <w:r w:rsidRPr="00170B46">
                <w:t xml:space="preserve"> This component will develop </w:t>
              </w:r>
              <w:r>
                <w:t>solutions</w:t>
              </w:r>
              <w:r w:rsidRPr="00170B46">
                <w:t xml:space="preserve"> and guidelines to reduce congestion and air pollution associated with trucks circulating in port areas, as well as major truck routes within port cities. The study will be carried out on selected major port cities in China, examine international best practices, and develop national guidelines to be used by ports across China.</w:t>
              </w:r>
            </w:p>
            <w:p w14:paraId="4302D8C4" w14:textId="77777777" w:rsidR="00726EF1" w:rsidRPr="00170B46" w:rsidRDefault="00922303" w:rsidP="00726EF1">
              <w:pPr>
                <w:pStyle w:val="Normal141"/>
                <w:ind w:left="144" w:right="144"/>
              </w:pPr>
            </w:p>
            <w:p w14:paraId="5F42B89C" w14:textId="77777777" w:rsidR="00726EF1" w:rsidRPr="00170B46" w:rsidRDefault="00AC3581" w:rsidP="00726EF1">
              <w:pPr>
                <w:pStyle w:val="ListParagraph40"/>
                <w:numPr>
                  <w:ilvl w:val="1"/>
                  <w:numId w:val="6"/>
                </w:numPr>
                <w:ind w:left="144" w:right="144" w:firstLine="0"/>
              </w:pPr>
              <w:r w:rsidRPr="00170B46">
                <w:rPr>
                  <w:b/>
                </w:rPr>
                <w:t xml:space="preserve">Promotion of a National Information Platform for Intermodal Freight Transport and Logistics. </w:t>
              </w:r>
              <w:r w:rsidRPr="00170B46">
                <w:t xml:space="preserve">This component will finance a study on standard development for data format and communication interface protocol for a national logistics platform, and policies and procedures for information sharing and exchange. The study will be carried out in partnership with major e-commerce companies, logistics and transport service providers, and intermodal freight hubs.  </w:t>
              </w:r>
            </w:p>
            <w:p w14:paraId="1DB1179C" w14:textId="77777777" w:rsidR="00726EF1" w:rsidRPr="00170B46" w:rsidRDefault="00922303" w:rsidP="00726EF1">
              <w:pPr>
                <w:pStyle w:val="ListParagraph40"/>
                <w:ind w:left="144" w:right="144"/>
              </w:pPr>
            </w:p>
            <w:p w14:paraId="2DE37478" w14:textId="77777777" w:rsidR="00726EF1" w:rsidRPr="00170B46" w:rsidRDefault="00AC3581" w:rsidP="00726EF1">
              <w:pPr>
                <w:pStyle w:val="Normal181"/>
                <w:ind w:left="144" w:right="144"/>
              </w:pPr>
              <w:r w:rsidRPr="00170B46">
                <w:rPr>
                  <w:b/>
                </w:rPr>
                <w:t xml:space="preserve">Component 1B: </w:t>
              </w:r>
              <w:r>
                <w:rPr>
                  <w:b/>
                </w:rPr>
                <w:t xml:space="preserve">Green </w:t>
              </w:r>
              <w:r w:rsidRPr="00170B46">
                <w:rPr>
                  <w:b/>
                </w:rPr>
                <w:t>Urban Freight Distribution and Logistics.</w:t>
              </w:r>
              <w:r w:rsidRPr="00170B46">
                <w:t xml:space="preserve">  Development and issuance of national policies, strategy and standards aimed at improving the efficiency and environmental sustainability of (i) the urban freight distribution system, and (ii) the interconnection between long-distance freight transport and urban freight distribution system. </w:t>
              </w:r>
              <w:r>
                <w:t>This component is expected to avoid excessive urban distribution mileage and improve the energy efficiency of the vehicle fleet for urban delivery.</w:t>
              </w:r>
              <w:r w:rsidRPr="00170B46">
                <w:t xml:space="preserve">  </w:t>
              </w:r>
            </w:p>
            <w:p w14:paraId="09F7ED4C" w14:textId="77777777" w:rsidR="00726EF1" w:rsidRPr="00170B46" w:rsidRDefault="00922303" w:rsidP="00726EF1">
              <w:pPr>
                <w:pStyle w:val="Normal181"/>
                <w:ind w:left="144" w:right="144"/>
              </w:pPr>
            </w:p>
            <w:p w14:paraId="07573DF3" w14:textId="77777777" w:rsidR="00726EF1" w:rsidRPr="00170B46" w:rsidRDefault="00AC3581" w:rsidP="00726EF1">
              <w:pPr>
                <w:pStyle w:val="ListParagraph40"/>
                <w:numPr>
                  <w:ilvl w:val="0"/>
                  <w:numId w:val="7"/>
                </w:numPr>
                <w:ind w:left="144" w:right="144" w:firstLine="0"/>
              </w:pPr>
              <w:r w:rsidRPr="00170B46">
                <w:rPr>
                  <w:b/>
                </w:rPr>
                <w:t xml:space="preserve">Development of Green and Efficient Urban Freight Distribution System. </w:t>
              </w:r>
              <w:r w:rsidRPr="00170B46">
                <w:t xml:space="preserve">The component will review the current system of freight distribution in China and international case studies (such as CityLog in Europe and CityMove in </w:t>
              </w:r>
              <w:r>
                <w:t>the United States</w:t>
              </w:r>
              <w:r w:rsidRPr="00170B46">
                <w:t>), and develop strategy and guidelines for layout planning for distribution centers, new distribution technologies and introducing an efficient system of urban freight distribution.</w:t>
              </w:r>
            </w:p>
            <w:p w14:paraId="38F055BD" w14:textId="77777777" w:rsidR="00726EF1" w:rsidRPr="00170B46" w:rsidRDefault="00922303" w:rsidP="00726EF1">
              <w:pPr>
                <w:pStyle w:val="ListParagraph40"/>
                <w:ind w:left="144" w:right="144"/>
              </w:pPr>
            </w:p>
            <w:p w14:paraId="771611EB" w14:textId="77777777" w:rsidR="00726EF1" w:rsidRPr="00170B46" w:rsidRDefault="00AC3581" w:rsidP="00726EF1">
              <w:pPr>
                <w:pStyle w:val="ListParagraph40"/>
                <w:numPr>
                  <w:ilvl w:val="0"/>
                  <w:numId w:val="7"/>
                </w:numPr>
                <w:ind w:left="144" w:right="144" w:firstLine="0"/>
              </w:pPr>
              <w:r w:rsidRPr="00170B46">
                <w:rPr>
                  <w:b/>
                </w:rPr>
                <w:t>Development of policy for e-Commerce transport and distribution system.</w:t>
              </w:r>
              <w:r w:rsidRPr="00170B46">
                <w:t xml:space="preserve"> This component will study the various modes used for express and last-mile delivery and provide a set of recommendations for standardized vehicles (including electric vehicles for last-mile delivery) and distribution system (including the introduction of joint distribution systems</w:t>
              </w:r>
              <w:r>
                <w:t xml:space="preserve"> and self-collect parcel lockers</w:t>
              </w:r>
              <w:r w:rsidRPr="00170B46">
                <w:t xml:space="preserve">). </w:t>
              </w:r>
            </w:p>
            <w:p w14:paraId="24BA518B" w14:textId="77777777" w:rsidR="00726EF1" w:rsidRPr="00170B46" w:rsidRDefault="00922303" w:rsidP="00726EF1">
              <w:pPr>
                <w:pStyle w:val="Normal181"/>
                <w:ind w:left="144" w:right="144"/>
              </w:pPr>
            </w:p>
            <w:p w14:paraId="1AD70E00" w14:textId="77777777" w:rsidR="00726EF1" w:rsidRPr="00170B46" w:rsidRDefault="00AC3581" w:rsidP="00726EF1">
              <w:pPr>
                <w:pStyle w:val="ListParagraph40"/>
                <w:numPr>
                  <w:ilvl w:val="0"/>
                  <w:numId w:val="7"/>
                </w:numPr>
                <w:ind w:left="144" w:right="144" w:firstLine="0"/>
              </w:pPr>
              <w:r w:rsidRPr="00170B46">
                <w:rPr>
                  <w:b/>
                </w:rPr>
                <w:t xml:space="preserve">Integration of Freight Transport and Urban Transport Planning and Management. </w:t>
              </w:r>
              <w:r w:rsidRPr="00170B46">
                <w:t>This component will review the impact of freight transport on urban transport in Chinese cities and develop guidelines for integrated freight and urban transport planning and management to reduce traffic congestion resulting from freight vehicles.</w:t>
              </w:r>
            </w:p>
            <w:p w14:paraId="4740DAEF" w14:textId="77777777" w:rsidR="00726EF1" w:rsidRPr="00170B46" w:rsidRDefault="00922303" w:rsidP="00726EF1">
              <w:pPr>
                <w:pStyle w:val="Normal181"/>
                <w:ind w:left="144" w:right="144"/>
              </w:pPr>
            </w:p>
            <w:p w14:paraId="1E1BE0DD" w14:textId="77777777" w:rsidR="00726EF1" w:rsidRPr="00170B46" w:rsidRDefault="00AC3581" w:rsidP="00726EF1">
              <w:pPr>
                <w:pStyle w:val="Normal181"/>
                <w:ind w:left="144" w:right="144"/>
              </w:pPr>
              <w:r w:rsidRPr="00170B46">
                <w:rPr>
                  <w:b/>
                </w:rPr>
                <w:t xml:space="preserve">Component 1C: Energy Consumption and Pollution from the Freight Sector. </w:t>
              </w:r>
              <w:r w:rsidRPr="00170B46">
                <w:t>Development of a national statistical framework for energy consumption from the freight transport sector and green driving certification system.</w:t>
              </w:r>
              <w:r>
                <w:t xml:space="preserve"> This component is expected to improve the monitoring and evaluation framework of energy consumption and emissions from the freight sector.</w:t>
              </w:r>
            </w:p>
            <w:p w14:paraId="2E8E3030" w14:textId="77777777" w:rsidR="00726EF1" w:rsidRPr="00170B46" w:rsidRDefault="00922303" w:rsidP="00726EF1">
              <w:pPr>
                <w:pStyle w:val="ListParagraph40"/>
                <w:ind w:left="144" w:right="144"/>
              </w:pPr>
            </w:p>
            <w:p w14:paraId="1FDB7A3B" w14:textId="77777777" w:rsidR="00726EF1" w:rsidRPr="00170B46" w:rsidRDefault="00AC3581" w:rsidP="00726EF1">
              <w:pPr>
                <w:pStyle w:val="ListParagraph40"/>
                <w:numPr>
                  <w:ilvl w:val="0"/>
                  <w:numId w:val="8"/>
                </w:numPr>
                <w:ind w:left="144" w:right="144" w:firstLine="0"/>
              </w:pPr>
              <w:r w:rsidRPr="00170B46">
                <w:rPr>
                  <w:b/>
                </w:rPr>
                <w:t xml:space="preserve">Development of </w:t>
              </w:r>
              <w:r>
                <w:rPr>
                  <w:b/>
                </w:rPr>
                <w:t xml:space="preserve">emission reduction and </w:t>
              </w:r>
              <w:r w:rsidRPr="00170B46">
                <w:rPr>
                  <w:b/>
                </w:rPr>
                <w:t>pollution control schemes for the freight transport sector.</w:t>
              </w:r>
              <w:r w:rsidRPr="00170B46">
                <w:t xml:space="preserve"> This component will carry out an inventory survey of the pollutants from freight vehicles and vessels, and develop policies and schemes for </w:t>
              </w:r>
              <w:r>
                <w:t xml:space="preserve">emission reduction and </w:t>
              </w:r>
              <w:r w:rsidRPr="00170B46">
                <w:t>pollution control from freight transport</w:t>
              </w:r>
              <w:r>
                <w:t>, such as financial and institutional incentives to promote higher standards for the trucking industry, and technological innovations in the freight transport sector</w:t>
              </w:r>
              <w:r w:rsidRPr="00170B46">
                <w:t>.</w:t>
              </w:r>
            </w:p>
            <w:p w14:paraId="41ECE647" w14:textId="77777777" w:rsidR="00726EF1" w:rsidRPr="00170B46" w:rsidRDefault="00922303" w:rsidP="00726EF1">
              <w:pPr>
                <w:pStyle w:val="ListParagraph40"/>
                <w:ind w:left="144" w:right="144"/>
              </w:pPr>
            </w:p>
            <w:p w14:paraId="384AF827" w14:textId="77777777" w:rsidR="00726EF1" w:rsidRPr="00170B46" w:rsidRDefault="00AC3581" w:rsidP="00726EF1">
              <w:pPr>
                <w:pStyle w:val="ListParagraph40"/>
                <w:numPr>
                  <w:ilvl w:val="0"/>
                  <w:numId w:val="8"/>
                </w:numPr>
                <w:ind w:left="144" w:right="144" w:firstLine="0"/>
              </w:pPr>
              <w:r w:rsidRPr="00170B46">
                <w:rPr>
                  <w:b/>
                </w:rPr>
                <w:t>Development of energy consumption statistical system of the freight sector.</w:t>
              </w:r>
              <w:r w:rsidRPr="00170B46">
                <w:t xml:space="preserve"> This component will establish the statistical system and monitoring framework for energy consumption of freight transport.</w:t>
              </w:r>
            </w:p>
            <w:p w14:paraId="2F1EB926" w14:textId="77777777" w:rsidR="00726EF1" w:rsidRPr="00170B46" w:rsidRDefault="00922303" w:rsidP="00726EF1">
              <w:pPr>
                <w:pStyle w:val="Normal181"/>
                <w:ind w:left="144" w:right="144"/>
              </w:pPr>
            </w:p>
            <w:p w14:paraId="48B1BD7F" w14:textId="77777777" w:rsidR="00726EF1" w:rsidRPr="00170B46" w:rsidRDefault="00AC3581" w:rsidP="00726EF1">
              <w:pPr>
                <w:pStyle w:val="ListParagraph40"/>
                <w:numPr>
                  <w:ilvl w:val="0"/>
                  <w:numId w:val="8"/>
                </w:numPr>
                <w:ind w:left="144" w:right="144" w:firstLine="0"/>
              </w:pPr>
              <w:r w:rsidRPr="00170B46">
                <w:rPr>
                  <w:b/>
                </w:rPr>
                <w:t>Promotion of improved driving behavior among truck drivers.</w:t>
              </w:r>
              <w:r w:rsidRPr="00170B46">
                <w:t xml:space="preserve"> This component will review the driver behavior and work conditions of the truck drivers, and develop a green driving certification system for truck drivers with a view to reduce fuel consumption and improve safety.</w:t>
              </w:r>
            </w:p>
            <w:p w14:paraId="65BF910B" w14:textId="77777777" w:rsidR="00726EF1" w:rsidRPr="00170B46" w:rsidRDefault="00922303" w:rsidP="00726EF1">
              <w:pPr>
                <w:pStyle w:val="ListParagraph40"/>
                <w:ind w:left="144" w:right="144"/>
              </w:pPr>
            </w:p>
            <w:p w14:paraId="012C4005" w14:textId="77777777" w:rsidR="00726EF1" w:rsidRDefault="00AC3581" w:rsidP="00726EF1">
              <w:pPr>
                <w:pStyle w:val="Normal181"/>
                <w:ind w:left="144" w:right="144"/>
              </w:pPr>
              <w:r w:rsidRPr="00170B46">
                <w:rPr>
                  <w:b/>
                </w:rPr>
                <w:t>Component 2: Subnational Level TA and Pilot Projects</w:t>
              </w:r>
              <w:r w:rsidRPr="00170B46">
                <w:t xml:space="preserve"> </w:t>
              </w:r>
              <w:r w:rsidRPr="008D0551">
                <w:t>(US$7.80 million</w:t>
              </w:r>
              <w:r w:rsidR="00B93485">
                <w:t xml:space="preserve"> GEF grant and US$150.00 million IBRD loan as co-financing</w:t>
              </w:r>
              <w:r w:rsidRPr="008D0551">
                <w:t>)</w:t>
              </w:r>
              <w:r w:rsidRPr="00170B46">
                <w:t xml:space="preserve"> </w:t>
              </w:r>
            </w:p>
            <w:p w14:paraId="19A0BE4F" w14:textId="77777777" w:rsidR="00726EF1" w:rsidRPr="00170B46" w:rsidRDefault="00922303" w:rsidP="00726EF1">
              <w:pPr>
                <w:pStyle w:val="Normal181"/>
                <w:ind w:left="144" w:right="144"/>
              </w:pPr>
            </w:p>
            <w:p w14:paraId="46B1A2E8" w14:textId="77777777" w:rsidR="00726EF1" w:rsidRPr="00170B46" w:rsidRDefault="00AC3581" w:rsidP="00726EF1">
              <w:pPr>
                <w:pStyle w:val="Normal181"/>
                <w:ind w:left="144" w:right="144"/>
              </w:pPr>
              <w:r w:rsidRPr="00170B46">
                <w:rPr>
                  <w:b/>
                </w:rPr>
                <w:t>Component 2A: Xiamen Municipality, Fujian Province.</w:t>
              </w:r>
              <w:r w:rsidRPr="00170B46">
                <w:t xml:space="preserve">  An intermodal freight hub is currently under construction outside of Xiamen Port (</w:t>
              </w:r>
              <w:r>
                <w:t>20</w:t>
              </w:r>
              <w:r w:rsidRPr="00170B46">
                <w:t xml:space="preserve"> km from the port) to serve as an inland port to process incoming and outgoing freight to Xiamen Port. The freight hub will facilitate intermodal transport among sea, rail and road and connect the Xiamen Port to the major freight corridor serving Fujian and Jiangxi province.</w:t>
              </w:r>
            </w:p>
            <w:p w14:paraId="27C38B31" w14:textId="77777777" w:rsidR="00726EF1" w:rsidRPr="00170B46" w:rsidRDefault="00922303" w:rsidP="00726EF1">
              <w:pPr>
                <w:pStyle w:val="Normal181"/>
                <w:ind w:left="144" w:right="144"/>
              </w:pPr>
            </w:p>
            <w:p w14:paraId="13BF9DFC" w14:textId="77777777" w:rsidR="00726EF1" w:rsidRPr="00170B46" w:rsidRDefault="00AC3581" w:rsidP="00726EF1">
              <w:pPr>
                <w:pStyle w:val="ListParagraph40"/>
                <w:numPr>
                  <w:ilvl w:val="0"/>
                  <w:numId w:val="9"/>
                </w:numPr>
                <w:ind w:left="144" w:right="144" w:firstLine="0"/>
              </w:pPr>
              <w:r w:rsidRPr="00170B46">
                <w:rPr>
                  <w:b/>
                </w:rPr>
                <w:t xml:space="preserve">Information System to Support Intermodal Freight Transportation. </w:t>
              </w:r>
              <w:r w:rsidRPr="00170B46">
                <w:t xml:space="preserve">This component will finance the development and installation of information system for the intermodal freight hub in Xiamen serving the Fujian-Jiangxi corridor. The information system will be developed to facilitate information sharing among railway, road transport and port operators (inland and main Xiamen port), as well as with major customers and logistics service providers. </w:t>
              </w:r>
            </w:p>
            <w:p w14:paraId="391C9574" w14:textId="77777777" w:rsidR="00726EF1" w:rsidRPr="00170B46" w:rsidRDefault="00922303" w:rsidP="00726EF1">
              <w:pPr>
                <w:pStyle w:val="ListParagraph40"/>
                <w:ind w:left="144" w:right="144"/>
              </w:pPr>
            </w:p>
            <w:p w14:paraId="189E52DE" w14:textId="77777777" w:rsidR="00726EF1" w:rsidRPr="00170B46" w:rsidRDefault="00AC3581" w:rsidP="00726EF1">
              <w:pPr>
                <w:pStyle w:val="ListParagraph40"/>
                <w:numPr>
                  <w:ilvl w:val="0"/>
                  <w:numId w:val="9"/>
                </w:numPr>
                <w:ind w:left="144" w:right="144" w:firstLine="0"/>
              </w:pPr>
              <w:r w:rsidRPr="00170B46">
                <w:rPr>
                  <w:b/>
                </w:rPr>
                <w:lastRenderedPageBreak/>
                <w:t xml:space="preserve">Implementation Support for New Intermodal Equipment and Documentation Standards. </w:t>
              </w:r>
              <w:r w:rsidRPr="00170B46">
                <w:t xml:space="preserve">The component will finance technical assistance to help the new inland port to introduce uniform documents and standard load units across different modes.  </w:t>
              </w:r>
            </w:p>
            <w:p w14:paraId="0CDDCC51" w14:textId="77777777" w:rsidR="00726EF1" w:rsidRPr="00170B46" w:rsidRDefault="00922303" w:rsidP="00726EF1">
              <w:pPr>
                <w:pStyle w:val="Normal181"/>
                <w:ind w:left="144" w:right="144"/>
              </w:pPr>
            </w:p>
            <w:p w14:paraId="33F405B6" w14:textId="77777777" w:rsidR="00726EF1" w:rsidRPr="00170B46" w:rsidRDefault="00AC3581" w:rsidP="00726EF1">
              <w:pPr>
                <w:pStyle w:val="ListParagraph40"/>
                <w:numPr>
                  <w:ilvl w:val="0"/>
                  <w:numId w:val="9"/>
                </w:numPr>
                <w:ind w:left="144" w:right="144" w:firstLine="0"/>
              </w:pPr>
              <w:r w:rsidRPr="00170B46">
                <w:rPr>
                  <w:b/>
                </w:rPr>
                <w:t>Traffic Management for Xiamen Port and the New Inland Port.</w:t>
              </w:r>
              <w:r w:rsidRPr="00170B46">
                <w:t xml:space="preserve"> This component will develop a detailed strategy to de-congest the Port of Xiamen, its surrounding area, and the new inland port currently under construction. </w:t>
              </w:r>
            </w:p>
            <w:p w14:paraId="338BD921" w14:textId="77777777" w:rsidR="00726EF1" w:rsidRPr="00170B46" w:rsidRDefault="00922303" w:rsidP="00726EF1">
              <w:pPr>
                <w:pStyle w:val="ListParagraph40"/>
                <w:ind w:left="144" w:right="144"/>
              </w:pPr>
            </w:p>
            <w:p w14:paraId="1715A1CE" w14:textId="77777777" w:rsidR="00726EF1" w:rsidRPr="00170B46" w:rsidRDefault="00AC3581" w:rsidP="00726EF1">
              <w:pPr>
                <w:pStyle w:val="ListParagraph40"/>
                <w:numPr>
                  <w:ilvl w:val="0"/>
                  <w:numId w:val="9"/>
                </w:numPr>
                <w:ind w:left="144" w:right="144" w:firstLine="0"/>
              </w:pPr>
              <w:r>
                <w:rPr>
                  <w:b/>
                </w:rPr>
                <w:t xml:space="preserve">Planning for </w:t>
              </w:r>
              <w:r w:rsidRPr="00170B46">
                <w:rPr>
                  <w:b/>
                </w:rPr>
                <w:t>Provincial (Secondary) Freight Corridor.</w:t>
              </w:r>
              <w:r w:rsidRPr="00170B46">
                <w:t xml:space="preserve"> This component will support Fujian Province to assess the current freight routes and develop a more rationalized </w:t>
              </w:r>
              <w:r>
                <w:t xml:space="preserve">plan for </w:t>
              </w:r>
              <w:r w:rsidRPr="00170B46">
                <w:t xml:space="preserve">secondary freight corridors and intermodal nodes/hubs that are better integrated to the national and international freight corridors. </w:t>
              </w:r>
            </w:p>
            <w:p w14:paraId="33ED1502" w14:textId="77777777" w:rsidR="00726EF1" w:rsidRPr="00170B46" w:rsidRDefault="00922303" w:rsidP="00726EF1">
              <w:pPr>
                <w:pStyle w:val="ListParagraph40"/>
                <w:ind w:left="144" w:right="144"/>
              </w:pPr>
            </w:p>
            <w:p w14:paraId="294BB7E8" w14:textId="77777777" w:rsidR="00726EF1" w:rsidRPr="00170B46" w:rsidRDefault="00AC3581" w:rsidP="00726EF1">
              <w:pPr>
                <w:pStyle w:val="Normal181"/>
                <w:ind w:left="144" w:right="144"/>
              </w:pPr>
              <w:r w:rsidRPr="00170B46">
                <w:rPr>
                  <w:b/>
                </w:rPr>
                <w:t xml:space="preserve">Component 2B: Yantai Municipality, Shandong Province. </w:t>
              </w:r>
              <w:r w:rsidRPr="00170B46">
                <w:t xml:space="preserve">An intermodal transport system consisting of freight hubs in Yantai and Dalian and ship services across the Bohai Bay is currently being developed, which will reduce the distance between Yantai and Dalian from </w:t>
              </w:r>
              <w:r>
                <w:t>1400</w:t>
              </w:r>
              <w:r w:rsidRPr="00170B46">
                <w:t xml:space="preserve"> kilometers by road to </w:t>
              </w:r>
              <w:r>
                <w:t>165</w:t>
              </w:r>
              <w:r w:rsidRPr="00170B46">
                <w:t xml:space="preserve"> kilometers by sea. Drop-and-pull transport will be implemented so that only the container trailer will be shipped across the bay and towed by a tractor at the freight hub. A trucking association is being established consisting trucking companies that will provide tractors and drivers for the transport service between the origin and the freight hub or the freight hub and the destination. </w:t>
              </w:r>
            </w:p>
            <w:p w14:paraId="58DB1260" w14:textId="77777777" w:rsidR="00726EF1" w:rsidRPr="00170B46" w:rsidRDefault="00922303" w:rsidP="00726EF1">
              <w:pPr>
                <w:pStyle w:val="ListParagraph40"/>
                <w:ind w:left="144" w:right="144"/>
              </w:pPr>
            </w:p>
            <w:p w14:paraId="675CD792" w14:textId="77777777" w:rsidR="00726EF1" w:rsidRPr="00170B46" w:rsidRDefault="00AC3581" w:rsidP="00726EF1">
              <w:pPr>
                <w:pStyle w:val="Normal181"/>
                <w:ind w:left="144" w:right="144"/>
              </w:pPr>
              <w:r w:rsidRPr="00170B46">
                <w:t xml:space="preserve">This component will include, among others, (i) provision of standard container-trailers to be used for tractors and ships across the Bohai Bay; (ii) technical assistance for regulation of trucking associations; and (iii) introduction of a pooled-financing method </w:t>
              </w:r>
              <w:r>
                <w:t>to support</w:t>
              </w:r>
              <w:r w:rsidRPr="00170B46">
                <w:t xml:space="preserve"> trucking companies. </w:t>
              </w:r>
            </w:p>
            <w:p w14:paraId="6FC6EF0D" w14:textId="77777777" w:rsidR="00726EF1" w:rsidRPr="00170B46" w:rsidRDefault="00922303" w:rsidP="00726EF1">
              <w:pPr>
                <w:pStyle w:val="ListParagraph40"/>
                <w:ind w:left="144" w:right="144"/>
              </w:pPr>
            </w:p>
            <w:p w14:paraId="3DCDBEF5" w14:textId="77777777" w:rsidR="00726EF1" w:rsidRPr="00170B46" w:rsidRDefault="00AC3581" w:rsidP="00726EF1">
              <w:pPr>
                <w:pStyle w:val="Normal181"/>
                <w:ind w:left="144" w:right="144"/>
              </w:pPr>
              <w:r w:rsidRPr="00170B46">
                <w:rPr>
                  <w:b/>
                </w:rPr>
                <w:t>Component 2C: Weifang Municipality, Shandong Province.</w:t>
              </w:r>
              <w:r w:rsidRPr="00170B46">
                <w:t xml:space="preserve"> A logistics park is currently under construction which locates </w:t>
              </w:r>
              <w:r>
                <w:t>10</w:t>
              </w:r>
              <w:r w:rsidRPr="00170B46">
                <w:t xml:space="preserve"> kilometers south of Weifang’s downtown area. The logistics park consolidates logistics providers and customers in one location and provides intelligent </w:t>
              </w:r>
              <w:r>
                <w:t xml:space="preserve">green </w:t>
              </w:r>
              <w:r w:rsidRPr="00170B46">
                <w:t xml:space="preserve">warehouses to the manufacturing companies. The logistics park will also support add-value services provided by third-party logistics companies. </w:t>
              </w:r>
            </w:p>
            <w:p w14:paraId="192392F3" w14:textId="77777777" w:rsidR="00726EF1" w:rsidRPr="00170B46" w:rsidRDefault="00922303" w:rsidP="00726EF1">
              <w:pPr>
                <w:pStyle w:val="ListParagraph40"/>
                <w:ind w:left="144" w:right="144"/>
              </w:pPr>
            </w:p>
            <w:p w14:paraId="04C934DF" w14:textId="77777777" w:rsidR="00726EF1" w:rsidRPr="00170B46" w:rsidRDefault="00AC3581" w:rsidP="00726EF1">
              <w:pPr>
                <w:pStyle w:val="Normal181"/>
                <w:ind w:left="144" w:right="144"/>
              </w:pPr>
              <w:r w:rsidRPr="00170B46">
                <w:t xml:space="preserve">This component will include, among others, (i) development and installation of an open information platform for logistics providers and customers; </w:t>
              </w:r>
              <w:r>
                <w:t xml:space="preserve">(ii) piloting green warehousing technologies such as solar panels and LED energy saving light bulbs; </w:t>
              </w:r>
              <w:r w:rsidRPr="00170B46">
                <w:t>and (ii</w:t>
              </w:r>
              <w:r>
                <w:t>i</w:t>
              </w:r>
              <w:r w:rsidRPr="00170B46">
                <w:t>) establishment of access mechanism to the logistics park including emission standards of truck fleets owned by the logistics companies.</w:t>
              </w:r>
            </w:p>
            <w:p w14:paraId="35FDF227" w14:textId="77777777" w:rsidR="00726EF1" w:rsidRPr="00170B46" w:rsidRDefault="00922303" w:rsidP="00726EF1">
              <w:pPr>
                <w:pStyle w:val="Normal181"/>
                <w:ind w:left="144" w:right="144"/>
              </w:pPr>
            </w:p>
            <w:p w14:paraId="6A3FA346" w14:textId="77777777" w:rsidR="00726EF1" w:rsidRPr="00170B46" w:rsidRDefault="00AC3581" w:rsidP="00726EF1">
              <w:pPr>
                <w:pStyle w:val="Normal181"/>
                <w:ind w:left="144" w:right="144"/>
              </w:pPr>
              <w:r w:rsidRPr="00170B46">
                <w:rPr>
                  <w:b/>
                </w:rPr>
                <w:t>Component 2D: Guangdong Province.</w:t>
              </w:r>
              <w:r w:rsidRPr="00170B46">
                <w:t xml:space="preserve"> Some logistics companies in Guangdong are currently developing </w:t>
              </w:r>
              <w:r>
                <w:t xml:space="preserve">offsite </w:t>
              </w:r>
              <w:r w:rsidRPr="00170B46">
                <w:t xml:space="preserve">freight consolidation </w:t>
              </w:r>
              <w:r>
                <w:t>centers</w:t>
              </w:r>
              <w:r w:rsidRPr="00170B46">
                <w:t xml:space="preserve"> on the outskirts of the cities to support joint distribution and/or urban-rural integrated distribution.</w:t>
              </w:r>
            </w:p>
            <w:p w14:paraId="26679DDB" w14:textId="77777777" w:rsidR="00726EF1" w:rsidRPr="00170B46" w:rsidRDefault="00922303" w:rsidP="00726EF1">
              <w:pPr>
                <w:pStyle w:val="Normal181"/>
                <w:ind w:left="144" w:right="144"/>
              </w:pPr>
            </w:p>
            <w:p w14:paraId="701FA3D6" w14:textId="77777777" w:rsidR="00726EF1" w:rsidRPr="00170B46" w:rsidRDefault="00AC3581" w:rsidP="00726EF1">
              <w:pPr>
                <w:pStyle w:val="Normal181"/>
                <w:ind w:left="144" w:right="144"/>
              </w:pPr>
              <w:r w:rsidRPr="00170B46">
                <w:t xml:space="preserve">This component will include, among others, (i) implementation support to pilot joint distribution and urban-rural integrated distribution in selected cities; (ii) development of strategies and guidelines for “internet of things” development; and (iii) study on freight transport management </w:t>
              </w:r>
              <w:r>
                <w:t>scheme</w:t>
              </w:r>
              <w:r w:rsidRPr="00170B46">
                <w:t xml:space="preserve"> in the urban area  including night delivery,</w:t>
              </w:r>
              <w:r>
                <w:t xml:space="preserve"> dock scheduler and queue management system,</w:t>
              </w:r>
              <w:r w:rsidRPr="00170B46">
                <w:t xml:space="preserve"> dedicated urban distribution routes, etc., for selected cities.</w:t>
              </w:r>
            </w:p>
            <w:p w14:paraId="08DD3B50" w14:textId="77777777" w:rsidR="00726EF1" w:rsidRPr="00170B46" w:rsidRDefault="00922303" w:rsidP="00726EF1">
              <w:pPr>
                <w:pStyle w:val="ListParagraph40"/>
                <w:ind w:left="144" w:right="144"/>
              </w:pPr>
            </w:p>
            <w:p w14:paraId="2A391533" w14:textId="77777777" w:rsidR="00726EF1" w:rsidRPr="00170B46" w:rsidRDefault="00AC3581" w:rsidP="00726EF1">
              <w:pPr>
                <w:pStyle w:val="Normal181"/>
                <w:ind w:left="144" w:right="144"/>
              </w:pPr>
              <w:r w:rsidRPr="00170B46">
                <w:rPr>
                  <w:b/>
                </w:rPr>
                <w:t>Component 2E: Hubei Province.</w:t>
              </w:r>
              <w:r w:rsidRPr="00170B46">
                <w:t xml:space="preserve"> The World Bank is providing a US$150 million loan to support the construction of the Yakou Navigation-Hydropower Complex under the Hubei Inland Waterway Improvement Project. The loan project will upgrade the waterway capacity on Han River in support of inland waterway development. </w:t>
              </w:r>
            </w:p>
            <w:p w14:paraId="6AEF14A6" w14:textId="77777777" w:rsidR="00726EF1" w:rsidRPr="00170B46" w:rsidRDefault="00922303" w:rsidP="00726EF1">
              <w:pPr>
                <w:pStyle w:val="ListParagraph40"/>
                <w:ind w:left="144" w:right="144"/>
              </w:pPr>
            </w:p>
            <w:p w14:paraId="70F81D50" w14:textId="77777777" w:rsidR="00726EF1" w:rsidRPr="00170B46" w:rsidRDefault="00AC3581" w:rsidP="00726EF1">
              <w:pPr>
                <w:pStyle w:val="Normal181"/>
                <w:ind w:left="144" w:right="144"/>
              </w:pPr>
              <w:r w:rsidRPr="00170B46">
                <w:t>This component will improve inland waterway transport utilization and intermodal connectivity for the Han River. It will develop policies and guidelines for promoting inland waterway and port utilization, and develop an information platform for promoting intermodal transport on the Han River.</w:t>
              </w:r>
            </w:p>
            <w:p w14:paraId="79896D63" w14:textId="77777777" w:rsidR="00726EF1" w:rsidRDefault="00922303" w:rsidP="00726EF1">
              <w:pPr>
                <w:pStyle w:val="Normal1801"/>
                <w:ind w:left="144" w:right="144"/>
              </w:pPr>
            </w:p>
            <w:p w14:paraId="28365B63" w14:textId="77777777" w:rsidR="00726EF1" w:rsidRDefault="00AC3581" w:rsidP="00726EF1">
              <w:pPr>
                <w:pStyle w:val="Normal181"/>
                <w:ind w:left="144" w:right="144"/>
                <w:rPr>
                  <w:b/>
                </w:rPr>
              </w:pPr>
              <w:r w:rsidRPr="00B023CE">
                <w:rPr>
                  <w:b/>
                </w:rPr>
                <w:t xml:space="preserve">Component 3: Capacity Building and Monitoring and Evaluation </w:t>
              </w:r>
              <w:r w:rsidRPr="008D0551">
                <w:t>(US$1.835 million</w:t>
              </w:r>
              <w:r w:rsidR="00B93485">
                <w:t xml:space="preserve"> GEF grant + US$0.52 million counterpart funding</w:t>
              </w:r>
              <w:r w:rsidRPr="008D0551">
                <w:t>)</w:t>
              </w:r>
              <w:r w:rsidRPr="00B023CE">
                <w:rPr>
                  <w:b/>
                </w:rPr>
                <w:t xml:space="preserve"> </w:t>
              </w:r>
            </w:p>
            <w:p w14:paraId="485CB882" w14:textId="77777777" w:rsidR="00726EF1" w:rsidRPr="00B023CE" w:rsidRDefault="00922303" w:rsidP="00726EF1">
              <w:pPr>
                <w:pStyle w:val="Normal181"/>
                <w:ind w:left="144" w:right="144"/>
                <w:rPr>
                  <w:b/>
                </w:rPr>
              </w:pPr>
            </w:p>
            <w:p w14:paraId="281F415F" w14:textId="77777777" w:rsidR="00726EF1" w:rsidRDefault="00AC3581" w:rsidP="00726EF1">
              <w:pPr>
                <w:pStyle w:val="Normal181"/>
                <w:ind w:left="144" w:right="144"/>
              </w:pPr>
              <w:r>
                <w:rPr>
                  <w:b/>
                </w:rPr>
                <w:t xml:space="preserve">Component 3A: </w:t>
              </w:r>
              <w:r w:rsidRPr="00170B46">
                <w:rPr>
                  <w:b/>
                </w:rPr>
                <w:t>Capacity Building.</w:t>
              </w:r>
              <w:r>
                <w:t xml:space="preserve"> This component will include, among others, (i) workshops and trainings to enhance the knowledge and capacity of government authorities and logistics practitioners</w:t>
              </w:r>
              <w:r w:rsidRPr="006D3D2C">
                <w:t xml:space="preserve"> </w:t>
              </w:r>
              <w:r>
                <w:t xml:space="preserve">for freight and logistics; (ii) dissemination activities and online knowledge platform to promote the project outputs and outcomes; and (iii) eco-driving training for truck drivers. </w:t>
              </w:r>
            </w:p>
            <w:p w14:paraId="521BB3CD" w14:textId="77777777" w:rsidR="00726EF1" w:rsidRDefault="00922303" w:rsidP="00726EF1">
              <w:pPr>
                <w:pStyle w:val="Normal181"/>
                <w:ind w:left="144" w:right="144"/>
                <w:rPr>
                  <w:b/>
                </w:rPr>
              </w:pPr>
            </w:p>
            <w:p w14:paraId="0BCD9498" w14:textId="77777777" w:rsidR="00726EF1" w:rsidRDefault="00AC3581" w:rsidP="00726EF1">
              <w:pPr>
                <w:pStyle w:val="Normal181"/>
                <w:ind w:left="144" w:right="144"/>
              </w:pPr>
              <w:r>
                <w:rPr>
                  <w:b/>
                </w:rPr>
                <w:t xml:space="preserve">Component 3B: </w:t>
              </w:r>
              <w:r w:rsidRPr="00170B46">
                <w:rPr>
                  <w:b/>
                </w:rPr>
                <w:t>Monitoring and Evaluation</w:t>
              </w:r>
              <w:r>
                <w:rPr>
                  <w:b/>
                </w:rPr>
                <w:t xml:space="preserve"> (M&amp;E)</w:t>
              </w:r>
              <w:r w:rsidRPr="00170B46">
                <w:rPr>
                  <w:b/>
                </w:rPr>
                <w:t xml:space="preserve">. </w:t>
              </w:r>
              <w:r>
                <w:t>This component will provide technical assistance to the national and sub-national agencies to develop the M&amp;E methodology, collect the data and calculate the CO</w:t>
              </w:r>
              <w:r w:rsidRPr="00170B46">
                <w:rPr>
                  <w:vertAlign w:val="subscript"/>
                </w:rPr>
                <w:t>2</w:t>
              </w:r>
              <w:r>
                <w:t xml:space="preserve"> emission reduction from the sub-national pilot projects.</w:t>
              </w:r>
            </w:p>
            <w:p w14:paraId="68CA4BE1" w14:textId="77777777" w:rsidR="00726EF1" w:rsidRDefault="00922303" w:rsidP="00726EF1">
              <w:pPr>
                <w:pStyle w:val="Normal181"/>
                <w:ind w:left="144" w:right="144"/>
              </w:pPr>
            </w:p>
            <w:p w14:paraId="33CDED93" w14:textId="77777777" w:rsidR="00726EF1" w:rsidRDefault="00AC3581" w:rsidP="00726EF1">
              <w:pPr>
                <w:pStyle w:val="Normal181"/>
                <w:ind w:left="144" w:right="144"/>
              </w:pPr>
              <w:r w:rsidRPr="00170B46">
                <w:rPr>
                  <w:b/>
                </w:rPr>
                <w:t xml:space="preserve">Project Management </w:t>
              </w:r>
              <w:r w:rsidRPr="008D0551">
                <w:rPr>
                  <w:b/>
                </w:rPr>
                <w:t>Cost</w:t>
              </w:r>
              <w:r w:rsidRPr="008D0551">
                <w:t xml:space="preserve"> (US$7</w:t>
              </w:r>
              <w:r>
                <w:t>60</w:t>
              </w:r>
              <w:r w:rsidRPr="008D0551">
                <w:t>,000)</w:t>
              </w:r>
            </w:p>
            <w:p w14:paraId="7E1FFD63" w14:textId="77777777" w:rsidR="00726EF1" w:rsidRDefault="00922303" w:rsidP="00726EF1">
              <w:pPr>
                <w:pStyle w:val="Normal181"/>
                <w:ind w:left="144" w:right="144"/>
              </w:pPr>
            </w:p>
            <w:p w14:paraId="2C48A8C4" w14:textId="77777777" w:rsidR="00726EF1" w:rsidRPr="000E5211" w:rsidRDefault="00AC3581" w:rsidP="00726EF1">
              <w:pPr>
                <w:pStyle w:val="Normal181"/>
                <w:ind w:left="144" w:right="144"/>
              </w:pPr>
              <w:r>
                <w:t>The project design will be gender-informed. The policies, strategies and standards to be developed will incorporate gender dimensions where applicable. The pilot projects will conduct gender analysis and explore gender sensitive actions to promote gender equality and women’s empowerment. The project will also ensure that females have equal access to the capacity building activities, and will in particular target female logistics entrepreneurs to build up their professional and management skills.</w:t>
              </w:r>
            </w:p>
          </w:sdtContent>
        </w:sdt>
        <w:p w14:paraId="7A7F2CF5" w14:textId="77777777" w:rsidR="00165417" w:rsidRPr="00836DEE" w:rsidRDefault="00922303" w:rsidP="0036038C">
          <w:pPr>
            <w:rPr>
              <w:rFonts w:asciiTheme="minorHAnsi" w:hAnsiTheme="minorHAnsi"/>
              <w:sz w:val="22"/>
              <w:szCs w:val="22"/>
            </w:rPr>
          </w:pPr>
        </w:p>
        <w:p w14:paraId="7BECB753" w14:textId="77777777" w:rsidR="00165417" w:rsidRPr="00836DEE" w:rsidRDefault="00922303" w:rsidP="0036038C">
          <w:pPr>
            <w:rPr>
              <w:rFonts w:asciiTheme="minorHAnsi" w:hAnsiTheme="minorHAnsi"/>
              <w:sz w:val="22"/>
              <w:szCs w:val="22"/>
            </w:rPr>
            <w:sectPr w:rsidR="00165417" w:rsidRPr="00836DEE" w:rsidSect="0095253D">
              <w:type w:val="continuous"/>
              <w:pgSz w:w="12240" w:h="15840"/>
              <w:pgMar w:top="1440" w:right="720" w:bottom="1440" w:left="720" w:header="720" w:footer="720" w:gutter="0"/>
              <w:cols w:space="720"/>
              <w:docGrid w:linePitch="360"/>
            </w:sectPr>
          </w:pPr>
        </w:p>
      </w:sdtContent>
    </w:sdt>
    <w:sdt>
      <w:sdtPr>
        <w:tag w:val="OPS_CORE_DATA_BLOCK"/>
        <w:id w:val="1583920150"/>
        <w:lock w:val="sdtContentLocked"/>
        <w:placeholder>
          <w:docPart w:val="DefaultPlaceholder_22675703"/>
        </w:placeholder>
        <w:group/>
      </w:sdtPr>
      <w:sdtEndPr/>
      <w:sdtContent>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980"/>
          </w:tblGrid>
          <w:tr w:rsidR="00336FFE" w14:paraId="51ACE24A" w14:textId="77777777" w:rsidTr="00E77277">
            <w:trPr>
              <w:trHeight w:val="432"/>
            </w:trPr>
            <w:tc>
              <w:tcPr>
                <w:tcW w:w="10980" w:type="dxa"/>
                <w:shd w:val="clear" w:color="auto" w:fill="F2F2F2" w:themeFill="background1" w:themeFillShade="F2"/>
                <w:vAlign w:val="center"/>
              </w:tcPr>
              <w:p w14:paraId="4341E2F6" w14:textId="77777777" w:rsidR="00136EE1" w:rsidRPr="00836DEE" w:rsidRDefault="00AC3581" w:rsidP="00136EE1">
                <w:pPr>
                  <w:rPr>
                    <w:rFonts w:asciiTheme="minorHAnsi" w:hAnsiTheme="minorHAnsi"/>
                    <w:sz w:val="22"/>
                    <w:szCs w:val="22"/>
                  </w:rPr>
                </w:pPr>
                <w:r w:rsidRPr="00836DEE">
                  <w:rPr>
                    <w:rFonts w:asciiTheme="minorHAnsi" w:hAnsiTheme="minorHAnsi"/>
                    <w:b/>
                    <w:bCs/>
                    <w:sz w:val="22"/>
                    <w:szCs w:val="22"/>
                  </w:rPr>
                  <w:t xml:space="preserve">  SAFEGUARDS</w:t>
                </w:r>
              </w:p>
            </w:tc>
          </w:tr>
        </w:tbl>
        <w:p w14:paraId="70721270" w14:textId="77777777" w:rsidR="00136EE1" w:rsidRPr="00836DEE" w:rsidRDefault="00922303" w:rsidP="00051890">
          <w:pPr>
            <w:rPr>
              <w:rFonts w:asciiTheme="minorHAnsi" w:hAnsiTheme="minorHAnsi" w:cs="Times New Roman"/>
              <w:color w:val="0D0D0D" w:themeColor="text1" w:themeTint="F2"/>
              <w:sz w:val="22"/>
              <w:szCs w:val="22"/>
            </w:rPr>
          </w:pPr>
        </w:p>
        <w:p w14:paraId="633A3F8E" w14:textId="77777777" w:rsidR="00136EE1" w:rsidRPr="00836DEE" w:rsidRDefault="00AC3581" w:rsidP="009A5B1A">
          <w:pPr>
            <w:ind w:left="86"/>
            <w:rPr>
              <w:rFonts w:asciiTheme="minorHAnsi" w:eastAsia="Times New Roman" w:hAnsiTheme="minorHAnsi"/>
              <w:b/>
              <w:color w:val="172D5F"/>
              <w:sz w:val="22"/>
              <w:szCs w:val="22"/>
            </w:rPr>
          </w:pPr>
          <w:r w:rsidRPr="00836DEE">
            <w:rPr>
              <w:rFonts w:asciiTheme="minorHAnsi" w:eastAsia="Times New Roman" w:hAnsiTheme="minorHAnsi"/>
              <w:b/>
              <w:color w:val="172D5F"/>
              <w:sz w:val="22"/>
              <w:szCs w:val="22"/>
            </w:rPr>
            <w:t>A. Project location and salient physical characteristics relevant to the safeguard analysis (if known)</w:t>
          </w:r>
        </w:p>
        <w:p w14:paraId="4CA527F1" w14:textId="77777777" w:rsidR="0095253D" w:rsidRPr="00836DEE" w:rsidRDefault="00922303" w:rsidP="00C91524">
          <w:pPr>
            <w:spacing w:line="20" w:lineRule="exact"/>
            <w:rPr>
              <w:rFonts w:asciiTheme="minorHAnsi" w:hAnsiTheme="minorHAnsi" w:cs="Times New Roman"/>
              <w:color w:val="0D0D0D" w:themeColor="text1" w:themeTint="F2"/>
              <w:sz w:val="22"/>
              <w:szCs w:val="22"/>
            </w:rPr>
          </w:pPr>
        </w:p>
        <w:p w14:paraId="76FA1DF7" w14:textId="77777777" w:rsidR="00055F8B" w:rsidRPr="00836DEE" w:rsidRDefault="00922303" w:rsidP="00C91524">
          <w:pPr>
            <w:spacing w:line="20" w:lineRule="exact"/>
            <w:rPr>
              <w:rFonts w:asciiTheme="minorHAnsi" w:hAnsiTheme="minorHAnsi"/>
              <w:sz w:val="22"/>
              <w:szCs w:val="22"/>
            </w:rPr>
            <w:sectPr w:rsidR="00055F8B" w:rsidRPr="00836DEE" w:rsidSect="0095253D">
              <w:type w:val="continuous"/>
              <w:pgSz w:w="12240" w:h="15840"/>
              <w:pgMar w:top="1440" w:right="720" w:bottom="1440" w:left="720" w:header="720" w:footer="720" w:gutter="0"/>
              <w:cols w:space="720"/>
              <w:docGrid w:linePitch="360"/>
            </w:sectPr>
          </w:pPr>
        </w:p>
      </w:sdtContent>
    </w:sdt>
    <w:sdt>
      <w:sdtPr>
        <w:tag w:val="OPS_EDIT_SECTION_START_11"/>
        <w:id w:val="294030095"/>
        <w:lock w:val="sdtContentLocked"/>
        <w:placeholder>
          <w:docPart w:val="DefaultPlaceholder_1081868574"/>
        </w:placeholder>
      </w:sdtPr>
      <w:sdtEndPr/>
      <w:sdtContent>
        <w:p w14:paraId="745C8FA1" w14:textId="77777777" w:rsidR="00D65D71" w:rsidRDefault="00AC3581" w:rsidP="00C32CF9">
          <w:pPr>
            <w:pStyle w:val="Normal4"/>
            <w:spacing w:after="0" w:line="20" w:lineRule="exact"/>
          </w:pPr>
          <w:r>
            <w:t xml:space="preserve"> </w:t>
          </w:r>
        </w:p>
      </w:sdtContent>
    </w:sdt>
    <w:p w14:paraId="1DFEF9EB" w14:textId="77777777" w:rsidR="002A2365" w:rsidRPr="00836DEE" w:rsidRDefault="00922303" w:rsidP="002A2365">
      <w:pPr>
        <w:pStyle w:val="Normal19"/>
        <w:spacing w:line="20" w:lineRule="exact"/>
        <w:rPr>
          <w:rFonts w:asciiTheme="minorHAnsi" w:hAnsiTheme="minorHAnsi" w:cs="Times New Roman"/>
          <w:color w:val="0D0D0D" w:themeColor="text1" w:themeTint="F2"/>
          <w:sz w:val="22"/>
          <w:szCs w:val="22"/>
        </w:rPr>
      </w:pPr>
    </w:p>
    <w:p w14:paraId="59C66B89" w14:textId="77777777" w:rsidR="00055F8B" w:rsidRPr="00836DEE" w:rsidRDefault="00922303" w:rsidP="002A2365">
      <w:pPr>
        <w:pStyle w:val="Normal19"/>
        <w:spacing w:line="20" w:lineRule="exact"/>
        <w:rPr>
          <w:rFonts w:asciiTheme="minorHAnsi" w:hAnsiTheme="minorHAnsi" w:cs="Times New Roman"/>
          <w:color w:val="0D0D0D" w:themeColor="text1" w:themeTint="F2"/>
          <w:sz w:val="22"/>
          <w:szCs w:val="22"/>
        </w:rPr>
      </w:pPr>
    </w:p>
    <w:sdt>
      <w:sdtPr>
        <w:tag w:val="OPS_EDIT_SECTION_END_11"/>
        <w:id w:val="922789526"/>
        <w:lock w:val="sdtContentLocked"/>
        <w:placeholder>
          <w:docPart w:val="DefaultPlaceholder_1081868574"/>
        </w:placeholder>
      </w:sdtPr>
      <w:sdtEndPr/>
      <w:sdtContent>
        <w:p w14:paraId="2C184555" w14:textId="77777777" w:rsidR="00D65D71" w:rsidRDefault="00AC3581" w:rsidP="00C32CF9">
          <w:pPr>
            <w:pStyle w:val="Normal5"/>
            <w:spacing w:after="0" w:line="20" w:lineRule="exact"/>
            <w:sectPr w:rsidR="00D65D71" w:rsidSect="0095253D">
              <w:type w:val="continuous"/>
              <w:pgSz w:w="12240" w:h="15840"/>
              <w:pgMar w:top="1440" w:right="720" w:bottom="1440" w:left="720" w:header="720" w:footer="720" w:gutter="0"/>
              <w:cols w:space="720"/>
              <w:docGrid w:linePitch="360"/>
            </w:sectPr>
          </w:pPr>
          <w:r>
            <w:t xml:space="preserve"> </w:t>
          </w:r>
        </w:p>
      </w:sdtContent>
    </w:sdt>
    <w:sdt>
      <w:sdtPr>
        <w:tag w:val="OPS_CORE_DATA_BLOCK"/>
        <w:id w:val="330454666"/>
        <w:lock w:val="sdtContentLocked"/>
        <w:placeholder>
          <w:docPart w:val="DefaultPlaceholder_22675703"/>
        </w:placeholder>
        <w:group/>
      </w:sdtPr>
      <w:sdtEndPr/>
      <w:sdtContent>
        <w:p w14:paraId="3A288A32" w14:textId="77777777" w:rsidR="002A2365" w:rsidRPr="00836DEE" w:rsidRDefault="00922303" w:rsidP="00055F8B">
          <w:pPr>
            <w:rPr>
              <w:rFonts w:asciiTheme="minorHAnsi" w:hAnsiTheme="minorHAnsi"/>
              <w:color w:val="000000" w:themeColor="text1"/>
              <w:sz w:val="22"/>
              <w:szCs w:val="22"/>
            </w:rPr>
          </w:pPr>
        </w:p>
        <w:p w14:paraId="404A8278" w14:textId="77777777" w:rsidR="00136EE1" w:rsidRPr="00836DEE" w:rsidRDefault="00AC3581" w:rsidP="006718B5">
          <w:pPr>
            <w:ind w:left="144"/>
            <w:rPr>
              <w:rFonts w:asciiTheme="minorHAnsi" w:hAnsiTheme="minorHAnsi" w:cs="Times New Roman"/>
              <w:color w:val="0D0D0D" w:themeColor="text1" w:themeTint="F2"/>
              <w:sz w:val="22"/>
              <w:szCs w:val="22"/>
            </w:rPr>
          </w:pPr>
          <w:r w:rsidRPr="00836DEE">
            <w:rPr>
              <w:rFonts w:asciiTheme="minorHAnsi" w:hAnsiTheme="minorHAnsi"/>
              <w:noProof/>
              <w:color w:val="000000" w:themeColor="text1"/>
              <w:sz w:val="22"/>
              <w:szCs w:val="22"/>
            </w:rPr>
            <w:t>The project is</w:t>
          </w:r>
          <w:r w:rsidRPr="00836DEE">
            <w:rPr>
              <w:rFonts w:asciiTheme="minorHAnsi" w:hAnsiTheme="minorHAnsi"/>
              <w:color w:val="000000" w:themeColor="text1"/>
              <w:sz w:val="22"/>
              <w:szCs w:val="22"/>
            </w:rPr>
            <w:t xml:space="preserve"> primarily technical assistance. Central PMO will be the Ministry of Transport (MOT). Several provincial or municipal transport departments will manage respective studies as well.</w:t>
          </w:r>
        </w:p>
        <w:p w14:paraId="057C1B6D" w14:textId="77777777" w:rsidR="00136EE1" w:rsidRPr="00836DEE" w:rsidRDefault="00922303" w:rsidP="00055F8B">
          <w:pPr>
            <w:rPr>
              <w:rFonts w:asciiTheme="minorHAnsi" w:hAnsiTheme="minorHAnsi" w:cs="Times New Roman"/>
              <w:color w:val="0D0D0D" w:themeColor="text1" w:themeTint="F2"/>
              <w:sz w:val="22"/>
              <w:szCs w:val="22"/>
            </w:rPr>
          </w:pPr>
        </w:p>
        <w:p w14:paraId="0534D24F" w14:textId="77777777" w:rsidR="00136EE1" w:rsidRPr="00836DEE" w:rsidRDefault="00AC3581" w:rsidP="009A5B1A">
          <w:pPr>
            <w:tabs>
              <w:tab w:val="left" w:pos="90"/>
            </w:tabs>
            <w:ind w:left="86"/>
            <w:rPr>
              <w:rFonts w:asciiTheme="minorHAnsi" w:eastAsia="Times New Roman" w:hAnsiTheme="minorHAnsi"/>
              <w:b/>
              <w:color w:val="172D5F"/>
              <w:sz w:val="22"/>
              <w:szCs w:val="22"/>
            </w:rPr>
          </w:pPr>
          <w:r w:rsidRPr="00836DEE">
            <w:rPr>
              <w:rFonts w:asciiTheme="minorHAnsi" w:eastAsia="Times New Roman" w:hAnsiTheme="minorHAnsi"/>
              <w:b/>
              <w:color w:val="172D5F"/>
              <w:sz w:val="22"/>
              <w:szCs w:val="22"/>
            </w:rPr>
            <w:t>B. Borrower’s Institutional Capacity for Safeguard Policies</w:t>
          </w:r>
        </w:p>
        <w:p w14:paraId="5674CC88" w14:textId="77777777" w:rsidR="00035E2E" w:rsidRPr="00836DEE" w:rsidRDefault="00922303" w:rsidP="00C91524">
          <w:pPr>
            <w:spacing w:line="20" w:lineRule="exact"/>
            <w:rPr>
              <w:rFonts w:asciiTheme="minorHAnsi" w:hAnsiTheme="minorHAnsi" w:cs="Times New Roman"/>
              <w:color w:val="0D0D0D" w:themeColor="text1" w:themeTint="F2"/>
              <w:sz w:val="22"/>
              <w:szCs w:val="22"/>
            </w:rPr>
          </w:pPr>
        </w:p>
        <w:p w14:paraId="59D76136" w14:textId="77777777" w:rsidR="00035E2E" w:rsidRPr="00836DEE" w:rsidRDefault="00922303" w:rsidP="00C91524">
          <w:pPr>
            <w:spacing w:line="20" w:lineRule="exact"/>
            <w:rPr>
              <w:rFonts w:asciiTheme="minorHAnsi" w:hAnsiTheme="minorHAnsi"/>
              <w:sz w:val="22"/>
              <w:szCs w:val="22"/>
            </w:rPr>
            <w:sectPr w:rsidR="00035E2E" w:rsidRPr="00836DEE" w:rsidSect="0095253D">
              <w:type w:val="continuous"/>
              <w:pgSz w:w="12240" w:h="15840"/>
              <w:pgMar w:top="1440" w:right="720" w:bottom="1440" w:left="720" w:header="720" w:footer="720" w:gutter="0"/>
              <w:cols w:space="720"/>
              <w:docGrid w:linePitch="360"/>
            </w:sectPr>
          </w:pPr>
        </w:p>
      </w:sdtContent>
    </w:sdt>
    <w:sdt>
      <w:sdtPr>
        <w:tag w:val="OPS_EDIT_SECTION_START_13"/>
        <w:id w:val="433874605"/>
        <w:lock w:val="sdtContentLocked"/>
        <w:placeholder>
          <w:docPart w:val="DefaultPlaceholder_1081868574"/>
        </w:placeholder>
      </w:sdtPr>
      <w:sdtEndPr/>
      <w:sdtContent>
        <w:p w14:paraId="36B92C5C" w14:textId="77777777" w:rsidR="00D65D71" w:rsidRDefault="00AC3581" w:rsidP="00C32CF9">
          <w:pPr>
            <w:pStyle w:val="Normal6"/>
            <w:spacing w:after="0" w:line="20" w:lineRule="exact"/>
          </w:pPr>
          <w:r>
            <w:t xml:space="preserve"> </w:t>
          </w:r>
        </w:p>
      </w:sdtContent>
    </w:sdt>
    <w:p w14:paraId="78E793CB" w14:textId="77777777" w:rsidR="002A2365" w:rsidRPr="00836DEE" w:rsidRDefault="00922303" w:rsidP="002A2365">
      <w:pPr>
        <w:pStyle w:val="Normal19"/>
        <w:spacing w:line="20" w:lineRule="exact"/>
        <w:rPr>
          <w:rFonts w:asciiTheme="minorHAnsi" w:hAnsiTheme="minorHAnsi" w:cs="Times New Roman"/>
          <w:color w:val="0D0D0D" w:themeColor="text1" w:themeTint="F2"/>
          <w:sz w:val="22"/>
          <w:szCs w:val="22"/>
        </w:rPr>
      </w:pPr>
    </w:p>
    <w:p w14:paraId="671DD2CC" w14:textId="77777777" w:rsidR="00035E2E" w:rsidRPr="00836DEE" w:rsidRDefault="00922303" w:rsidP="002A2365">
      <w:pPr>
        <w:pStyle w:val="Normal19"/>
        <w:spacing w:line="20" w:lineRule="exact"/>
        <w:ind w:left="144"/>
        <w:rPr>
          <w:rFonts w:asciiTheme="minorHAnsi" w:hAnsiTheme="minorHAnsi"/>
          <w:sz w:val="22"/>
          <w:szCs w:val="22"/>
        </w:rPr>
      </w:pPr>
    </w:p>
    <w:sdt>
      <w:sdtPr>
        <w:tag w:val="OPS_EDIT_SECTION_END_13"/>
        <w:id w:val="1480410720"/>
        <w:lock w:val="sdtContentLocked"/>
        <w:placeholder>
          <w:docPart w:val="DefaultPlaceholder_1081868574"/>
        </w:placeholder>
      </w:sdtPr>
      <w:sdtEndPr/>
      <w:sdtContent>
        <w:p w14:paraId="7E2CC647" w14:textId="77777777" w:rsidR="00D65D71" w:rsidRDefault="00AC3581" w:rsidP="00C32CF9">
          <w:pPr>
            <w:pStyle w:val="Normal7"/>
            <w:spacing w:after="0" w:line="20" w:lineRule="exact"/>
            <w:sectPr w:rsidR="00D65D71" w:rsidSect="0095253D">
              <w:type w:val="continuous"/>
              <w:pgSz w:w="12240" w:h="15840"/>
              <w:pgMar w:top="1440" w:right="720" w:bottom="1440" w:left="720" w:header="720" w:footer="720" w:gutter="0"/>
              <w:cols w:space="720"/>
              <w:docGrid w:linePitch="360"/>
            </w:sectPr>
          </w:pPr>
          <w:r>
            <w:t xml:space="preserve"> </w:t>
          </w:r>
        </w:p>
      </w:sdtContent>
    </w:sdt>
    <w:sdt>
      <w:sdtPr>
        <w:tag w:val="OPS_CORE_DATA_BLOCK"/>
        <w:id w:val="2102267178"/>
        <w:lock w:val="sdtContentLocked"/>
        <w:placeholder>
          <w:docPart w:val="DefaultPlaceholder_22675703"/>
        </w:placeholder>
        <w:group/>
      </w:sdtPr>
      <w:sdtEndPr/>
      <w:sdtContent>
        <w:p w14:paraId="16BFA0C2" w14:textId="77777777" w:rsidR="002A2365" w:rsidRPr="00836DEE" w:rsidRDefault="00922303" w:rsidP="00055F8B">
          <w:pPr>
            <w:rPr>
              <w:rFonts w:asciiTheme="minorHAnsi" w:hAnsiTheme="minorHAnsi"/>
              <w:color w:val="000000" w:themeColor="text1"/>
              <w:sz w:val="22"/>
              <w:szCs w:val="22"/>
            </w:rPr>
          </w:pPr>
        </w:p>
        <w:p w14:paraId="5086FBD5" w14:textId="77777777" w:rsidR="00136EE1" w:rsidRPr="00836DEE" w:rsidRDefault="00AC3581" w:rsidP="006718B5">
          <w:pPr>
            <w:ind w:left="144"/>
            <w:rPr>
              <w:rFonts w:asciiTheme="minorHAnsi" w:hAnsiTheme="minorHAnsi" w:cs="Times New Roman"/>
              <w:color w:val="0D0D0D" w:themeColor="text1" w:themeTint="F2"/>
              <w:sz w:val="22"/>
              <w:szCs w:val="22"/>
            </w:rPr>
          </w:pPr>
          <w:r w:rsidRPr="00836DEE">
            <w:rPr>
              <w:rFonts w:asciiTheme="minorHAnsi" w:hAnsiTheme="minorHAnsi"/>
              <w:noProof/>
              <w:color w:val="000000" w:themeColor="text1"/>
              <w:sz w:val="22"/>
              <w:szCs w:val="22"/>
            </w:rPr>
            <w:t>The Ministry of</w:t>
          </w:r>
          <w:r w:rsidRPr="00836DEE">
            <w:rPr>
              <w:rFonts w:asciiTheme="minorHAnsi" w:hAnsiTheme="minorHAnsi"/>
              <w:color w:val="000000" w:themeColor="text1"/>
              <w:sz w:val="22"/>
              <w:szCs w:val="22"/>
            </w:rPr>
            <w:t xml:space="preserve"> Transport (MOT) will be the implementing agency of the project. MOT will establish a Project Management Office (PMO) under its Comprehensive Planning Department to be in charge of day-to-day management of the project. It has experiences on WB safeguards policies, after implementing two similar GEF projects. The subnational agencies include the Guangdong Provincial Department of Transport (DOT), Hubei Provincial DOT, Xiamen Municipal Transport Bureau (TB), Yantai Municipal TB and Weifang Municipal TB. Except for Guangdong and Hubei, the other three transport bureaus are all new to the Bank. WB safeguards related training will be integrated into the project preparation and implementation. The safeguards related preparation will be centralized at the national PMO. The PMO will engage experienced environmental and social consultants to prepare the safeguard instruments with a TOR agreed by the Bank.</w:t>
          </w:r>
        </w:p>
        <w:p w14:paraId="6577ED8C" w14:textId="77777777" w:rsidR="00136EE1" w:rsidRPr="00836DEE" w:rsidRDefault="00922303" w:rsidP="00055F8B">
          <w:pPr>
            <w:rPr>
              <w:rFonts w:asciiTheme="minorHAnsi" w:hAnsiTheme="minorHAnsi" w:cs="Times New Roman"/>
              <w:color w:val="0D0D0D" w:themeColor="text1" w:themeTint="F2"/>
              <w:sz w:val="22"/>
              <w:szCs w:val="22"/>
            </w:rPr>
          </w:pPr>
        </w:p>
        <w:p w14:paraId="44E10587" w14:textId="77777777" w:rsidR="00136EE1" w:rsidRPr="00836DEE" w:rsidRDefault="00AC3581" w:rsidP="009A5B1A">
          <w:pPr>
            <w:ind w:left="86"/>
            <w:rPr>
              <w:rFonts w:asciiTheme="minorHAnsi" w:eastAsia="Times New Roman" w:hAnsiTheme="minorHAnsi"/>
              <w:b/>
              <w:color w:val="172D5F"/>
              <w:sz w:val="22"/>
              <w:szCs w:val="22"/>
            </w:rPr>
          </w:pPr>
          <w:r w:rsidRPr="00836DEE">
            <w:rPr>
              <w:rFonts w:asciiTheme="minorHAnsi" w:eastAsia="Times New Roman" w:hAnsiTheme="minorHAnsi"/>
              <w:b/>
              <w:color w:val="172D5F"/>
              <w:sz w:val="22"/>
              <w:szCs w:val="22"/>
            </w:rPr>
            <w:t>C. Environmental and Social Safeguards Specialists on the Team</w:t>
          </w:r>
        </w:p>
        <w:p w14:paraId="079DD494" w14:textId="77777777" w:rsidR="00035E2E" w:rsidRPr="00836DEE" w:rsidRDefault="00922303" w:rsidP="00035E2E">
          <w:pPr>
            <w:spacing w:line="20" w:lineRule="exact"/>
            <w:rPr>
              <w:rFonts w:asciiTheme="minorHAnsi" w:hAnsiTheme="minorHAnsi" w:cs="Times New Roman"/>
              <w:color w:val="0D0D0D" w:themeColor="text1" w:themeTint="F2"/>
              <w:sz w:val="22"/>
              <w:szCs w:val="22"/>
            </w:rPr>
          </w:pPr>
        </w:p>
        <w:p w14:paraId="4CF0DEA6" w14:textId="77777777" w:rsidR="00035E2E" w:rsidRPr="00836DEE" w:rsidRDefault="00922303" w:rsidP="00035E2E">
          <w:pPr>
            <w:spacing w:line="20" w:lineRule="exact"/>
            <w:rPr>
              <w:rFonts w:asciiTheme="minorHAnsi" w:hAnsiTheme="minorHAnsi"/>
              <w:sz w:val="22"/>
              <w:szCs w:val="22"/>
            </w:rPr>
            <w:sectPr w:rsidR="00035E2E" w:rsidRPr="00836DEE" w:rsidSect="0095253D">
              <w:type w:val="continuous"/>
              <w:pgSz w:w="12240" w:h="15840"/>
              <w:pgMar w:top="1440" w:right="720" w:bottom="1440" w:left="720" w:header="720" w:footer="720" w:gutter="0"/>
              <w:cols w:space="720"/>
              <w:docGrid w:linePitch="360"/>
            </w:sectPr>
          </w:pPr>
        </w:p>
      </w:sdtContent>
    </w:sdt>
    <w:sdt>
      <w:sdtPr>
        <w:tag w:val="OPS_EDIT_SECTION_START_15"/>
        <w:id w:val="1491971797"/>
        <w:lock w:val="sdtContentLocked"/>
        <w:placeholder>
          <w:docPart w:val="DefaultPlaceholder_1081868574"/>
        </w:placeholder>
      </w:sdtPr>
      <w:sdtEndPr/>
      <w:sdtContent>
        <w:p w14:paraId="4F9A5893" w14:textId="77777777" w:rsidR="00D65D71" w:rsidRDefault="00AC3581" w:rsidP="00C32CF9">
          <w:pPr>
            <w:pStyle w:val="Normal8"/>
            <w:spacing w:after="0" w:line="20" w:lineRule="exact"/>
          </w:pPr>
          <w:r>
            <w:t xml:space="preserve"> </w:t>
          </w:r>
        </w:p>
      </w:sdtContent>
    </w:sdt>
    <w:p w14:paraId="6F44EA2C" w14:textId="77777777" w:rsidR="002A2365" w:rsidRPr="00836DEE" w:rsidRDefault="00922303" w:rsidP="002A2365">
      <w:pPr>
        <w:pStyle w:val="Normal19"/>
        <w:spacing w:line="20" w:lineRule="exact"/>
        <w:rPr>
          <w:rFonts w:asciiTheme="minorHAnsi" w:hAnsiTheme="minorHAnsi" w:cs="Times New Roman"/>
          <w:color w:val="0D0D0D" w:themeColor="text1" w:themeTint="F2"/>
          <w:sz w:val="22"/>
          <w:szCs w:val="22"/>
        </w:rPr>
      </w:pPr>
    </w:p>
    <w:p w14:paraId="41D893F8" w14:textId="77777777" w:rsidR="00035E2E" w:rsidRPr="00836DEE" w:rsidRDefault="00922303" w:rsidP="002A2365">
      <w:pPr>
        <w:pStyle w:val="Normal19"/>
        <w:spacing w:line="20" w:lineRule="exact"/>
        <w:ind w:left="144"/>
        <w:rPr>
          <w:rFonts w:asciiTheme="minorHAnsi" w:hAnsiTheme="minorHAnsi"/>
          <w:sz w:val="22"/>
          <w:szCs w:val="22"/>
        </w:rPr>
      </w:pPr>
    </w:p>
    <w:sdt>
      <w:sdtPr>
        <w:tag w:val="OPS_EDIT_SECTION_END_15"/>
        <w:id w:val="270812952"/>
        <w:lock w:val="sdtContentLocked"/>
        <w:placeholder>
          <w:docPart w:val="DefaultPlaceholder_1081868574"/>
        </w:placeholder>
      </w:sdtPr>
      <w:sdtEndPr/>
      <w:sdtContent>
        <w:p w14:paraId="2CB15FD8" w14:textId="77777777" w:rsidR="00D65D71" w:rsidRDefault="00AC3581" w:rsidP="00C32CF9">
          <w:pPr>
            <w:pStyle w:val="Normal9"/>
            <w:spacing w:after="0" w:line="20" w:lineRule="exact"/>
            <w:sectPr w:rsidR="00D65D71" w:rsidSect="0095253D">
              <w:type w:val="continuous"/>
              <w:pgSz w:w="12240" w:h="15840"/>
              <w:pgMar w:top="1440" w:right="720" w:bottom="1440" w:left="720" w:header="720" w:footer="720" w:gutter="0"/>
              <w:cols w:space="720"/>
              <w:docGrid w:linePitch="360"/>
            </w:sectPr>
          </w:pPr>
          <w:r>
            <w:t xml:space="preserve"> </w:t>
          </w:r>
        </w:p>
      </w:sdtContent>
    </w:sdt>
    <w:sdt>
      <w:sdtPr>
        <w:tag w:val="OPS_CORE_DATA_BLOCK"/>
        <w:id w:val="73708576"/>
        <w:lock w:val="sdtContentLocked"/>
        <w:placeholder>
          <w:docPart w:val="DefaultPlaceholder_22675703"/>
        </w:placeholder>
        <w:group/>
      </w:sdtPr>
      <w:sdtEndPr/>
      <w:sdtContent>
        <w:p w14:paraId="2BB6B7A3" w14:textId="77777777" w:rsidR="002A2365" w:rsidRPr="00836DEE" w:rsidRDefault="00922303" w:rsidP="007674AF">
          <w:pPr>
            <w:rPr>
              <w:rFonts w:asciiTheme="minorHAnsi" w:hAnsiTheme="minorHAnsi"/>
              <w:color w:val="000000" w:themeColor="text1"/>
              <w:sz w:val="22"/>
              <w:szCs w:val="22"/>
            </w:rPr>
          </w:pPr>
        </w:p>
        <w:p w14:paraId="1BAFBDB6" w14:textId="77777777" w:rsidR="00136EE1" w:rsidRPr="00836DEE" w:rsidRDefault="00AC3581" w:rsidP="006718B5">
          <w:pPr>
            <w:ind w:left="144"/>
            <w:rPr>
              <w:rFonts w:asciiTheme="minorHAnsi" w:hAnsiTheme="minorHAnsi" w:cs="Times New Roman"/>
              <w:color w:val="0D0D0D" w:themeColor="text1" w:themeTint="F2"/>
              <w:sz w:val="22"/>
              <w:szCs w:val="22"/>
            </w:rPr>
          </w:pPr>
          <w:r w:rsidRPr="00836DEE">
            <w:rPr>
              <w:rFonts w:asciiTheme="minorHAnsi" w:hAnsiTheme="minorHAnsi"/>
              <w:noProof/>
              <w:color w:val="000000" w:themeColor="text1"/>
              <w:sz w:val="22"/>
              <w:szCs w:val="22"/>
            </w:rPr>
            <w:t>Songling Yao, Ning Yang</w:t>
          </w:r>
        </w:p>
        <w:p w14:paraId="400DAC42" w14:textId="77777777" w:rsidR="00136EE1" w:rsidRPr="00836DEE" w:rsidRDefault="00922303" w:rsidP="007674AF">
          <w:pPr>
            <w:rPr>
              <w:rFonts w:asciiTheme="minorHAnsi" w:hAnsiTheme="minorHAnsi" w:cs="Times New Roman"/>
              <w:color w:val="0D0D0D" w:themeColor="text1" w:themeTint="F2"/>
              <w:sz w:val="22"/>
              <w:szCs w:val="22"/>
            </w:rPr>
          </w:pPr>
        </w:p>
        <w:p w14:paraId="67964235" w14:textId="77777777" w:rsidR="00051890" w:rsidRPr="00836DEE" w:rsidRDefault="00AC3581" w:rsidP="007674AF">
          <w:pPr>
            <w:ind w:left="86"/>
            <w:rPr>
              <w:rFonts w:asciiTheme="minorHAnsi" w:eastAsia="Times New Roman" w:hAnsiTheme="minorHAnsi"/>
              <w:b/>
              <w:color w:val="172D5F"/>
              <w:sz w:val="22"/>
              <w:szCs w:val="22"/>
            </w:rPr>
          </w:pPr>
          <w:r w:rsidRPr="00836DEE">
            <w:rPr>
              <w:rFonts w:asciiTheme="minorHAnsi" w:eastAsia="Times New Roman" w:hAnsiTheme="minorHAnsi"/>
              <w:b/>
              <w:color w:val="172D5F"/>
              <w:sz w:val="22"/>
              <w:szCs w:val="22"/>
            </w:rPr>
            <w:t>D. Policies that might apply</w:t>
          </w:r>
        </w:p>
        <w:p w14:paraId="0A76CA1E" w14:textId="77777777" w:rsidR="00035E2E" w:rsidRPr="00836DEE" w:rsidRDefault="00922303" w:rsidP="00035E2E">
          <w:pPr>
            <w:spacing w:line="20" w:lineRule="exact"/>
            <w:rPr>
              <w:rFonts w:asciiTheme="minorHAnsi" w:hAnsiTheme="minorHAnsi" w:cs="Times New Roman"/>
              <w:color w:val="0D0D0D" w:themeColor="text1" w:themeTint="F2"/>
              <w:sz w:val="22"/>
              <w:szCs w:val="22"/>
            </w:rPr>
          </w:pPr>
        </w:p>
        <w:p w14:paraId="0A3492BB" w14:textId="77777777" w:rsidR="00035E2E" w:rsidRPr="00836DEE" w:rsidRDefault="00922303" w:rsidP="00035E2E">
          <w:pPr>
            <w:spacing w:line="20" w:lineRule="exact"/>
            <w:rPr>
              <w:rFonts w:asciiTheme="minorHAnsi" w:hAnsiTheme="minorHAnsi"/>
              <w:sz w:val="22"/>
              <w:szCs w:val="22"/>
            </w:rPr>
            <w:sectPr w:rsidR="00035E2E" w:rsidRPr="00836DEE" w:rsidSect="007674AF">
              <w:type w:val="continuous"/>
              <w:pgSz w:w="12240" w:h="15840"/>
              <w:pgMar w:top="1440" w:right="720" w:bottom="1440" w:left="720" w:header="720" w:footer="720" w:gutter="0"/>
              <w:cols w:space="720"/>
              <w:docGrid w:linePitch="360"/>
            </w:sectPr>
          </w:pPr>
        </w:p>
      </w:sdtContent>
    </w:sdt>
    <w:sdt>
      <w:sdtPr>
        <w:tag w:val="OPS_EDIT_SECTION_START_17"/>
        <w:id w:val="406428657"/>
        <w:lock w:val="sdtContentLocked"/>
        <w:placeholder>
          <w:docPart w:val="DefaultPlaceholder_1081868574"/>
        </w:placeholder>
      </w:sdtPr>
      <w:sdtEndPr/>
      <w:sdtContent>
        <w:p w14:paraId="1DEDBB65" w14:textId="77777777" w:rsidR="00D65D71" w:rsidRDefault="00AC3581" w:rsidP="00C32CF9">
          <w:pPr>
            <w:pStyle w:val="Normal10"/>
            <w:spacing w:after="0" w:line="20" w:lineRule="exact"/>
          </w:pPr>
          <w:r>
            <w:t xml:space="preserve"> </w:t>
          </w:r>
        </w:p>
      </w:sdtContent>
    </w:sdt>
    <w:p w14:paraId="443AD2A8" w14:textId="77777777" w:rsidR="002A2365" w:rsidRPr="00836DEE" w:rsidRDefault="00922303" w:rsidP="002A2365">
      <w:pPr>
        <w:pStyle w:val="Normal19"/>
        <w:spacing w:line="20" w:lineRule="exact"/>
        <w:rPr>
          <w:rFonts w:asciiTheme="minorHAnsi" w:hAnsiTheme="minorHAnsi" w:cs="Times New Roman"/>
          <w:color w:val="0D0D0D" w:themeColor="text1" w:themeTint="F2"/>
          <w:sz w:val="22"/>
          <w:szCs w:val="22"/>
        </w:rPr>
      </w:pPr>
    </w:p>
    <w:p w14:paraId="1FB03D04" w14:textId="77777777" w:rsidR="002A2365" w:rsidRPr="00836DEE" w:rsidRDefault="00922303" w:rsidP="002A2365">
      <w:pPr>
        <w:pStyle w:val="Normal19"/>
        <w:spacing w:line="20" w:lineRule="exact"/>
        <w:ind w:left="144"/>
        <w:rPr>
          <w:rFonts w:asciiTheme="minorHAnsi" w:hAnsiTheme="minorHAnsi"/>
          <w:sz w:val="22"/>
          <w:szCs w:val="22"/>
        </w:rPr>
      </w:pPr>
    </w:p>
    <w:sdt>
      <w:sdtPr>
        <w:tag w:val="OPS_EDIT_SECTION_END_17"/>
        <w:id w:val="477805436"/>
        <w:lock w:val="sdtContentLocked"/>
        <w:placeholder>
          <w:docPart w:val="DefaultPlaceholder_1081868574"/>
        </w:placeholder>
      </w:sdtPr>
      <w:sdtEndPr/>
      <w:sdtContent>
        <w:p w14:paraId="47218EF4" w14:textId="77777777" w:rsidR="00D65D71" w:rsidRDefault="00AC3581" w:rsidP="00C32CF9">
          <w:pPr>
            <w:pStyle w:val="Normal11"/>
            <w:spacing w:after="0" w:line="20" w:lineRule="exact"/>
            <w:sectPr w:rsidR="00D65D71" w:rsidSect="0095253D">
              <w:type w:val="continuous"/>
              <w:pgSz w:w="12240" w:h="15840"/>
              <w:pgMar w:top="1440" w:right="720" w:bottom="1440" w:left="720" w:header="720" w:footer="720" w:gutter="0"/>
              <w:cols w:space="720"/>
              <w:docGrid w:linePitch="360"/>
            </w:sectPr>
          </w:pPr>
          <w:r>
            <w:t xml:space="preserve"> </w:t>
          </w:r>
        </w:p>
      </w:sdtContent>
    </w:sdt>
    <w:sdt>
      <w:sdtPr>
        <w:tag w:val="OPS_CORE_DATA_BLOCK"/>
        <w:id w:val="1251735992"/>
        <w:lock w:val="sdtContentLocked"/>
        <w:placeholder>
          <w:docPart w:val="DefaultPlaceholder_22675703"/>
        </w:placeholder>
        <w:group/>
      </w:sdtPr>
      <w:sdtEndPr/>
      <w:sdtContent>
        <w:p w14:paraId="6D7611EF" w14:textId="77777777" w:rsidR="002A2365" w:rsidRPr="00836DEE" w:rsidRDefault="00922303" w:rsidP="002A2365">
          <w:pPr>
            <w:rPr>
              <w:rFonts w:asciiTheme="minorHAnsi" w:hAnsiTheme="minorHAnsi" w:cs="Times New Roman"/>
              <w:color w:val="0D0D0D" w:themeColor="text1" w:themeTint="F2"/>
              <w:sz w:val="22"/>
              <w:szCs w:val="22"/>
            </w:rPr>
          </w:pPr>
        </w:p>
        <w:tbl>
          <w:tblPr>
            <w:tblStyle w:val="TableGrid"/>
            <w:tblW w:w="1080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60"/>
            <w:gridCol w:w="1800"/>
            <w:gridCol w:w="5040"/>
          </w:tblGrid>
          <w:tr w:rsidR="00336FFE" w14:paraId="43669EFC" w14:textId="77777777" w:rsidTr="00914067">
            <w:trPr>
              <w:trHeight w:val="405"/>
            </w:trPr>
            <w:tc>
              <w:tcPr>
                <w:tcW w:w="3960" w:type="dxa"/>
                <w:tcBorders>
                  <w:top w:val="nil"/>
                  <w:left w:val="nil"/>
                  <w:bottom w:val="single" w:sz="12" w:space="0" w:color="D9D9D9" w:themeColor="background1" w:themeShade="D9"/>
                  <w:right w:val="nil"/>
                </w:tcBorders>
                <w:vAlign w:val="center"/>
                <w:hideMark/>
              </w:tcPr>
              <w:p w14:paraId="659B0238" w14:textId="77777777" w:rsidR="00051890" w:rsidRPr="00836DEE" w:rsidRDefault="00AC3581" w:rsidP="00F751D6">
                <w:pPr>
                  <w:rPr>
                    <w:rFonts w:asciiTheme="minorHAnsi" w:hAnsiTheme="minorHAnsi"/>
                    <w:b/>
                    <w:sz w:val="22"/>
                    <w:szCs w:val="22"/>
                  </w:rPr>
                </w:pPr>
                <w:r w:rsidRPr="00836DEE">
                  <w:rPr>
                    <w:rFonts w:asciiTheme="minorHAnsi" w:hAnsiTheme="minorHAnsi"/>
                    <w:b/>
                    <w:color w:val="7F7F7F" w:themeColor="text1" w:themeTint="80"/>
                    <w:sz w:val="22"/>
                    <w:szCs w:val="22"/>
                  </w:rPr>
                  <w:t>Safeguard Policies</w:t>
                </w:r>
              </w:p>
            </w:tc>
            <w:tc>
              <w:tcPr>
                <w:tcW w:w="1800" w:type="dxa"/>
                <w:tcBorders>
                  <w:top w:val="nil"/>
                  <w:left w:val="nil"/>
                  <w:bottom w:val="single" w:sz="12" w:space="0" w:color="D9D9D9" w:themeColor="background1" w:themeShade="D9"/>
                  <w:right w:val="nil"/>
                </w:tcBorders>
                <w:vAlign w:val="center"/>
                <w:hideMark/>
              </w:tcPr>
              <w:p w14:paraId="06B11D0D" w14:textId="77777777" w:rsidR="00051890" w:rsidRPr="00836DEE" w:rsidRDefault="00AC3581" w:rsidP="00F751D6">
                <w:pPr>
                  <w:rPr>
                    <w:rFonts w:asciiTheme="minorHAnsi" w:hAnsiTheme="minorHAnsi"/>
                    <w:b/>
                    <w:sz w:val="22"/>
                    <w:szCs w:val="22"/>
                  </w:rPr>
                </w:pPr>
                <w:r w:rsidRPr="00836DEE">
                  <w:rPr>
                    <w:rFonts w:asciiTheme="minorHAnsi" w:hAnsiTheme="minorHAnsi"/>
                    <w:b/>
                    <w:color w:val="7F7F7F" w:themeColor="text1" w:themeTint="80"/>
                    <w:sz w:val="22"/>
                    <w:szCs w:val="22"/>
                  </w:rPr>
                  <w:t>Triggered?</w:t>
                </w:r>
              </w:p>
            </w:tc>
            <w:tc>
              <w:tcPr>
                <w:tcW w:w="5040" w:type="dxa"/>
                <w:tcBorders>
                  <w:top w:val="nil"/>
                  <w:left w:val="nil"/>
                  <w:bottom w:val="single" w:sz="12" w:space="0" w:color="D9D9D9" w:themeColor="background1" w:themeShade="D9"/>
                  <w:right w:val="nil"/>
                </w:tcBorders>
                <w:vAlign w:val="center"/>
                <w:hideMark/>
              </w:tcPr>
              <w:p w14:paraId="53B4351E" w14:textId="77777777" w:rsidR="00051890" w:rsidRPr="00836DEE" w:rsidRDefault="00AC3581" w:rsidP="00F751D6">
                <w:pPr>
                  <w:rPr>
                    <w:rFonts w:asciiTheme="minorHAnsi" w:hAnsiTheme="minorHAnsi"/>
                    <w:b/>
                    <w:sz w:val="22"/>
                    <w:szCs w:val="22"/>
                  </w:rPr>
                </w:pPr>
                <w:r w:rsidRPr="00836DEE">
                  <w:rPr>
                    <w:rFonts w:asciiTheme="minorHAnsi" w:hAnsiTheme="minorHAnsi"/>
                    <w:b/>
                    <w:color w:val="7F7F7F" w:themeColor="text1" w:themeTint="80"/>
                    <w:sz w:val="22"/>
                    <w:szCs w:val="22"/>
                  </w:rPr>
                  <w:t>Explanation (Optional)</w:t>
                </w:r>
              </w:p>
            </w:tc>
          </w:tr>
          <w:tr w:rsidR="00336FFE" w14:paraId="4E78873D" w14:textId="77777777" w:rsidTr="00914067">
            <w:trPr>
              <w:trHeight w:val="360"/>
            </w:trPr>
            <w:tc>
              <w:tcPr>
                <w:tcW w:w="3960" w:type="dxa"/>
                <w:tcBorders>
                  <w:top w:val="single" w:sz="4" w:space="0" w:color="D9D9D9" w:themeColor="background1" w:themeShade="D9"/>
                  <w:left w:val="nil"/>
                  <w:bottom w:val="single" w:sz="4" w:space="0" w:color="D9D9D9" w:themeColor="background1" w:themeShade="D9"/>
                  <w:right w:val="nil"/>
                </w:tcBorders>
                <w:vAlign w:val="center"/>
                <w:hideMark/>
              </w:tcPr>
              <w:p w14:paraId="52EDF047" w14:textId="77777777" w:rsidR="00051890" w:rsidRPr="00836DEE" w:rsidRDefault="00AC3581" w:rsidP="00F751D6">
                <w:pPr>
                  <w:widowControl/>
                  <w:rPr>
                    <w:rFonts w:asciiTheme="minorHAnsi" w:hAnsiTheme="minorHAnsi"/>
                    <w:sz w:val="22"/>
                    <w:szCs w:val="22"/>
                  </w:rPr>
                </w:pPr>
                <w:r w:rsidRPr="00836DEE">
                  <w:rPr>
                    <w:rFonts w:asciiTheme="minorHAnsi" w:hAnsiTheme="minorHAnsi"/>
                    <w:sz w:val="22"/>
                    <w:szCs w:val="22"/>
                  </w:rPr>
                  <w:t>Environmental Assessment OP/BP 4.01</w:t>
                </w:r>
              </w:p>
            </w:tc>
            <w:tc>
              <w:tcPr>
                <w:tcW w:w="1800" w:type="dxa"/>
                <w:tcBorders>
                  <w:top w:val="single" w:sz="4" w:space="0" w:color="D9D9D9" w:themeColor="background1" w:themeShade="D9"/>
                  <w:left w:val="nil"/>
                  <w:bottom w:val="single" w:sz="4" w:space="0" w:color="D9D9D9" w:themeColor="background1" w:themeShade="D9"/>
                  <w:right w:val="nil"/>
                </w:tcBorders>
                <w:vAlign w:val="center"/>
                <w:hideMark/>
              </w:tcPr>
              <w:p w14:paraId="0D27BF9E" w14:textId="77777777" w:rsidR="00051890" w:rsidRPr="00836DEE" w:rsidRDefault="00AC3581" w:rsidP="00F751D6">
                <w:pPr>
                  <w:widowControl/>
                  <w:rPr>
                    <w:rFonts w:asciiTheme="minorHAnsi" w:hAnsiTheme="minorHAnsi"/>
                    <w:sz w:val="22"/>
                    <w:szCs w:val="22"/>
                  </w:rPr>
                </w:pPr>
                <w:r w:rsidRPr="00836DEE">
                  <w:rPr>
                    <w:rFonts w:asciiTheme="minorHAnsi" w:hAnsiTheme="minorHAnsi"/>
                    <w:noProof/>
                    <w:sz w:val="22"/>
                    <w:szCs w:val="22"/>
                  </w:rPr>
                  <w:t>Yes</w:t>
                </w:r>
              </w:p>
            </w:tc>
            <w:tc>
              <w:tcPr>
                <w:tcW w:w="5040" w:type="dxa"/>
                <w:tcBorders>
                  <w:top w:val="single" w:sz="4" w:space="0" w:color="D9D9D9" w:themeColor="background1" w:themeShade="D9"/>
                  <w:left w:val="nil"/>
                  <w:bottom w:val="single" w:sz="4" w:space="0" w:color="D9D9D9" w:themeColor="background1" w:themeShade="D9"/>
                  <w:right w:val="nil"/>
                </w:tcBorders>
                <w:vAlign w:val="center"/>
                <w:hideMark/>
              </w:tcPr>
              <w:p w14:paraId="48EED27C" w14:textId="77777777" w:rsidR="00051890" w:rsidRPr="00836DEE" w:rsidRDefault="00AC3581" w:rsidP="00F751D6">
                <w:pPr>
                  <w:widowControl/>
                  <w:rPr>
                    <w:rFonts w:asciiTheme="minorHAnsi" w:hAnsiTheme="minorHAnsi"/>
                    <w:sz w:val="22"/>
                    <w:szCs w:val="22"/>
                  </w:rPr>
                </w:pPr>
                <w:r w:rsidRPr="00836DEE">
                  <w:rPr>
                    <w:rFonts w:asciiTheme="minorHAnsi" w:hAnsiTheme="minorHAnsi"/>
                    <w:sz w:val="22"/>
                    <w:szCs w:val="22"/>
                  </w:rPr>
                  <w:t xml:space="preserve">The GEF project is technical assistance that doesn’t involve physical works. Given the nature of the project it is proposed to assign Category B to the project. The project is anticipated to bring about environmental and social benefits in terms of reduced GHG emissions and air emissions by improving freight transport efficiency. Meanwhile, environmental and social considerations should be taken into account into the development of the project supported studies. </w:t>
                </w:r>
              </w:p>
              <w:p w14:paraId="0D0DC0D5" w14:textId="77777777" w:rsidR="00336FFE" w:rsidRPr="00836DEE" w:rsidRDefault="00336FFE" w:rsidP="00F751D6">
                <w:pPr>
                  <w:widowControl/>
                  <w:rPr>
                    <w:rFonts w:asciiTheme="minorHAnsi" w:hAnsiTheme="minorHAnsi"/>
                    <w:sz w:val="22"/>
                    <w:szCs w:val="22"/>
                  </w:rPr>
                </w:pPr>
              </w:p>
              <w:p w14:paraId="63AB606D" w14:textId="77777777" w:rsidR="00336FFE" w:rsidRPr="00836DEE" w:rsidRDefault="00AC3581" w:rsidP="00F751D6">
                <w:pPr>
                  <w:widowControl/>
                  <w:rPr>
                    <w:rFonts w:asciiTheme="minorHAnsi" w:hAnsiTheme="minorHAnsi"/>
                    <w:sz w:val="22"/>
                    <w:szCs w:val="22"/>
                  </w:rPr>
                </w:pPr>
                <w:r w:rsidRPr="00836DEE">
                  <w:rPr>
                    <w:rFonts w:asciiTheme="minorHAnsi" w:hAnsiTheme="minorHAnsi"/>
                    <w:sz w:val="22"/>
                    <w:szCs w:val="22"/>
                  </w:rPr>
                  <w:t xml:space="preserve">Component 1 of the GEF project will support national level technical assistance activities that include development of policies, strategies, standards and action plans for long-distance intermodal freight transportation systems and urban freight system. Component 2 will support provincial or municipal </w:t>
                </w:r>
                <w:r w:rsidRPr="00836DEE">
                  <w:rPr>
                    <w:rFonts w:asciiTheme="minorHAnsi" w:hAnsiTheme="minorHAnsi"/>
                    <w:sz w:val="22"/>
                    <w:szCs w:val="22"/>
                  </w:rPr>
                  <w:lastRenderedPageBreak/>
                  <w:t>level technical assistance that aims to develop policies, standards, and information systems for inter-modal freight hubs. Component 2E is linked to Hubei Inland Waterway Project financed by the Bank loan. EAs for the loan project is being prepared following Bank safeguards policies.</w:t>
                </w:r>
              </w:p>
              <w:p w14:paraId="409F2684" w14:textId="77777777" w:rsidR="00336FFE" w:rsidRPr="00836DEE" w:rsidRDefault="00336FFE" w:rsidP="00F751D6">
                <w:pPr>
                  <w:widowControl/>
                  <w:rPr>
                    <w:rFonts w:asciiTheme="minorHAnsi" w:hAnsiTheme="minorHAnsi"/>
                    <w:sz w:val="22"/>
                    <w:szCs w:val="22"/>
                  </w:rPr>
                </w:pPr>
              </w:p>
              <w:p w14:paraId="34956587" w14:textId="77777777" w:rsidR="00336FFE" w:rsidRPr="00836DEE" w:rsidRDefault="00AC3581" w:rsidP="00F751D6">
                <w:pPr>
                  <w:widowControl/>
                  <w:rPr>
                    <w:rFonts w:asciiTheme="minorHAnsi" w:hAnsiTheme="minorHAnsi"/>
                    <w:sz w:val="22"/>
                    <w:szCs w:val="22"/>
                  </w:rPr>
                </w:pPr>
                <w:r w:rsidRPr="00836DEE">
                  <w:rPr>
                    <w:rFonts w:asciiTheme="minorHAnsi" w:hAnsiTheme="minorHAnsi"/>
                    <w:sz w:val="22"/>
                    <w:szCs w:val="22"/>
                  </w:rPr>
                  <w:t xml:space="preserve">Per OP4.01, proposed safeguards instrument to be prepared at the project preparation stage includes an Environmental and Social Management Framework (ESMF) to ensure that proper environmental and social considerations will be incorporated into the development of various technical assistance activities supported by the project. The ESMF will be subject to public consultation and information disclosure at the project preparation stage. </w:t>
                </w:r>
              </w:p>
              <w:p w14:paraId="6264C222" w14:textId="77777777" w:rsidR="00051890" w:rsidRPr="00836DEE" w:rsidRDefault="00922303" w:rsidP="00F751D6">
                <w:pPr>
                  <w:widowControl/>
                  <w:rPr>
                    <w:rFonts w:asciiTheme="minorHAnsi" w:hAnsiTheme="minorHAnsi"/>
                    <w:sz w:val="22"/>
                    <w:szCs w:val="22"/>
                  </w:rPr>
                </w:pPr>
              </w:p>
            </w:tc>
          </w:tr>
          <w:tr w:rsidR="00336FFE" w14:paraId="339C1969" w14:textId="77777777" w:rsidTr="00914067">
            <w:trPr>
              <w:trHeight w:val="360"/>
            </w:trPr>
            <w:tc>
              <w:tcPr>
                <w:tcW w:w="3960" w:type="dxa"/>
                <w:tcBorders>
                  <w:top w:val="single" w:sz="4" w:space="0" w:color="D9D9D9" w:themeColor="background1" w:themeShade="D9"/>
                  <w:left w:val="nil"/>
                  <w:bottom w:val="single" w:sz="4" w:space="0" w:color="D9D9D9" w:themeColor="background1" w:themeShade="D9"/>
                  <w:right w:val="nil"/>
                </w:tcBorders>
                <w:vAlign w:val="center"/>
                <w:hideMark/>
              </w:tcPr>
              <w:p w14:paraId="00E916CA" w14:textId="77777777" w:rsidR="00051890" w:rsidRPr="00836DEE" w:rsidRDefault="00AC3581" w:rsidP="00F751D6">
                <w:pPr>
                  <w:widowControl/>
                  <w:rPr>
                    <w:rFonts w:asciiTheme="minorHAnsi" w:hAnsiTheme="minorHAnsi"/>
                    <w:sz w:val="22"/>
                    <w:szCs w:val="22"/>
                  </w:rPr>
                </w:pPr>
                <w:r w:rsidRPr="00836DEE">
                  <w:rPr>
                    <w:rFonts w:asciiTheme="minorHAnsi" w:hAnsiTheme="minorHAnsi"/>
                    <w:sz w:val="22"/>
                    <w:szCs w:val="22"/>
                  </w:rPr>
                  <w:lastRenderedPageBreak/>
                  <w:t>Natural Habitats OP/BP 4.04</w:t>
                </w:r>
              </w:p>
            </w:tc>
            <w:tc>
              <w:tcPr>
                <w:tcW w:w="1800" w:type="dxa"/>
                <w:tcBorders>
                  <w:top w:val="single" w:sz="4" w:space="0" w:color="D9D9D9" w:themeColor="background1" w:themeShade="D9"/>
                  <w:left w:val="nil"/>
                  <w:bottom w:val="single" w:sz="4" w:space="0" w:color="D9D9D9" w:themeColor="background1" w:themeShade="D9"/>
                  <w:right w:val="nil"/>
                </w:tcBorders>
                <w:vAlign w:val="center"/>
                <w:hideMark/>
              </w:tcPr>
              <w:p w14:paraId="091BFEE1" w14:textId="77777777" w:rsidR="00051890" w:rsidRPr="00836DEE" w:rsidRDefault="00AC3581" w:rsidP="00F751D6">
                <w:pPr>
                  <w:widowControl/>
                  <w:rPr>
                    <w:rFonts w:asciiTheme="minorHAnsi" w:hAnsiTheme="minorHAnsi"/>
                    <w:sz w:val="22"/>
                    <w:szCs w:val="22"/>
                  </w:rPr>
                </w:pPr>
                <w:r w:rsidRPr="00836DEE">
                  <w:rPr>
                    <w:rFonts w:asciiTheme="minorHAnsi" w:hAnsiTheme="minorHAnsi"/>
                    <w:noProof/>
                    <w:sz w:val="22"/>
                    <w:szCs w:val="22"/>
                  </w:rPr>
                  <w:t>Yes</w:t>
                </w:r>
              </w:p>
            </w:tc>
            <w:tc>
              <w:tcPr>
                <w:tcW w:w="5040" w:type="dxa"/>
                <w:tcBorders>
                  <w:top w:val="single" w:sz="4" w:space="0" w:color="D9D9D9" w:themeColor="background1" w:themeShade="D9"/>
                  <w:left w:val="nil"/>
                  <w:bottom w:val="single" w:sz="4" w:space="0" w:color="D9D9D9" w:themeColor="background1" w:themeShade="D9"/>
                  <w:right w:val="nil"/>
                </w:tcBorders>
                <w:vAlign w:val="center"/>
                <w:hideMark/>
              </w:tcPr>
              <w:p w14:paraId="120DB9C3" w14:textId="77777777" w:rsidR="00051890" w:rsidRPr="00836DEE" w:rsidRDefault="00AC3581" w:rsidP="00F751D6">
                <w:pPr>
                  <w:widowControl/>
                  <w:rPr>
                    <w:rFonts w:asciiTheme="minorHAnsi" w:hAnsiTheme="minorHAnsi"/>
                    <w:sz w:val="22"/>
                    <w:szCs w:val="22"/>
                  </w:rPr>
                </w:pPr>
                <w:r w:rsidRPr="00836DEE">
                  <w:rPr>
                    <w:rFonts w:asciiTheme="minorHAnsi" w:hAnsiTheme="minorHAnsi"/>
                    <w:sz w:val="22"/>
                    <w:szCs w:val="22"/>
                  </w:rPr>
                  <w:t>Given the nature of the project and its national coverage, the policy is triggered for precautionary purpose. Considerations for protecting natural habitats will be incorporated into development of the ESMF.</w:t>
                </w:r>
              </w:p>
            </w:tc>
          </w:tr>
          <w:tr w:rsidR="00336FFE" w14:paraId="438A5766" w14:textId="77777777" w:rsidTr="00914067">
            <w:trPr>
              <w:trHeight w:val="360"/>
            </w:trPr>
            <w:tc>
              <w:tcPr>
                <w:tcW w:w="3960" w:type="dxa"/>
                <w:tcBorders>
                  <w:top w:val="single" w:sz="4" w:space="0" w:color="D9D9D9" w:themeColor="background1" w:themeShade="D9"/>
                  <w:left w:val="nil"/>
                  <w:bottom w:val="single" w:sz="4" w:space="0" w:color="D9D9D9" w:themeColor="background1" w:themeShade="D9"/>
                  <w:right w:val="nil"/>
                </w:tcBorders>
                <w:vAlign w:val="center"/>
                <w:hideMark/>
              </w:tcPr>
              <w:p w14:paraId="0687AFBF" w14:textId="77777777" w:rsidR="00051890" w:rsidRPr="00836DEE" w:rsidRDefault="00AC3581" w:rsidP="00F751D6">
                <w:pPr>
                  <w:widowControl/>
                  <w:rPr>
                    <w:rFonts w:asciiTheme="minorHAnsi" w:hAnsiTheme="minorHAnsi"/>
                    <w:sz w:val="22"/>
                    <w:szCs w:val="22"/>
                  </w:rPr>
                </w:pPr>
                <w:r w:rsidRPr="00836DEE">
                  <w:rPr>
                    <w:rFonts w:asciiTheme="minorHAnsi" w:hAnsiTheme="minorHAnsi"/>
                    <w:sz w:val="22"/>
                    <w:szCs w:val="22"/>
                  </w:rPr>
                  <w:t>Forests OP/BP 4.36</w:t>
                </w:r>
              </w:p>
            </w:tc>
            <w:tc>
              <w:tcPr>
                <w:tcW w:w="1800" w:type="dxa"/>
                <w:tcBorders>
                  <w:top w:val="single" w:sz="4" w:space="0" w:color="D9D9D9" w:themeColor="background1" w:themeShade="D9"/>
                  <w:left w:val="nil"/>
                  <w:bottom w:val="single" w:sz="4" w:space="0" w:color="D9D9D9" w:themeColor="background1" w:themeShade="D9"/>
                  <w:right w:val="nil"/>
                </w:tcBorders>
                <w:vAlign w:val="center"/>
                <w:hideMark/>
              </w:tcPr>
              <w:p w14:paraId="1E6DDF02" w14:textId="77777777" w:rsidR="00051890" w:rsidRPr="00836DEE" w:rsidRDefault="00AC3581" w:rsidP="00F751D6">
                <w:pPr>
                  <w:widowControl/>
                  <w:rPr>
                    <w:rFonts w:asciiTheme="minorHAnsi" w:hAnsiTheme="minorHAnsi"/>
                    <w:sz w:val="22"/>
                    <w:szCs w:val="22"/>
                  </w:rPr>
                </w:pPr>
                <w:r w:rsidRPr="00836DEE">
                  <w:rPr>
                    <w:rFonts w:asciiTheme="minorHAnsi" w:hAnsiTheme="minorHAnsi"/>
                    <w:noProof/>
                    <w:sz w:val="22"/>
                    <w:szCs w:val="22"/>
                  </w:rPr>
                  <w:t>No</w:t>
                </w:r>
              </w:p>
            </w:tc>
            <w:tc>
              <w:tcPr>
                <w:tcW w:w="5040" w:type="dxa"/>
                <w:tcBorders>
                  <w:top w:val="single" w:sz="4" w:space="0" w:color="D9D9D9" w:themeColor="background1" w:themeShade="D9"/>
                  <w:left w:val="nil"/>
                  <w:bottom w:val="single" w:sz="4" w:space="0" w:color="D9D9D9" w:themeColor="background1" w:themeShade="D9"/>
                  <w:right w:val="nil"/>
                </w:tcBorders>
                <w:vAlign w:val="center"/>
                <w:hideMark/>
              </w:tcPr>
              <w:p w14:paraId="78111CCA" w14:textId="77777777" w:rsidR="00051890" w:rsidRPr="00836DEE" w:rsidRDefault="00AC3581" w:rsidP="00F751D6">
                <w:pPr>
                  <w:widowControl/>
                  <w:rPr>
                    <w:rFonts w:asciiTheme="minorHAnsi" w:hAnsiTheme="minorHAnsi"/>
                    <w:sz w:val="22"/>
                    <w:szCs w:val="22"/>
                  </w:rPr>
                </w:pPr>
                <w:r w:rsidRPr="00836DEE">
                  <w:rPr>
                    <w:rFonts w:asciiTheme="minorHAnsi" w:hAnsiTheme="minorHAnsi"/>
                    <w:sz w:val="22"/>
                    <w:szCs w:val="22"/>
                  </w:rPr>
                  <w:t>The project doesn’t involve any forests. The policy is not triggered.</w:t>
                </w:r>
              </w:p>
            </w:tc>
          </w:tr>
          <w:tr w:rsidR="00336FFE" w14:paraId="3ADE84CC" w14:textId="77777777" w:rsidTr="00914067">
            <w:trPr>
              <w:trHeight w:val="360"/>
            </w:trPr>
            <w:tc>
              <w:tcPr>
                <w:tcW w:w="3960" w:type="dxa"/>
                <w:tcBorders>
                  <w:top w:val="single" w:sz="4" w:space="0" w:color="D9D9D9" w:themeColor="background1" w:themeShade="D9"/>
                  <w:left w:val="nil"/>
                  <w:bottom w:val="single" w:sz="4" w:space="0" w:color="D9D9D9" w:themeColor="background1" w:themeShade="D9"/>
                  <w:right w:val="nil"/>
                </w:tcBorders>
                <w:vAlign w:val="center"/>
                <w:hideMark/>
              </w:tcPr>
              <w:p w14:paraId="2D47B667" w14:textId="77777777" w:rsidR="00051890" w:rsidRPr="00836DEE" w:rsidRDefault="00AC3581" w:rsidP="00F751D6">
                <w:pPr>
                  <w:widowControl/>
                  <w:rPr>
                    <w:rFonts w:asciiTheme="minorHAnsi" w:hAnsiTheme="minorHAnsi"/>
                    <w:sz w:val="22"/>
                    <w:szCs w:val="22"/>
                  </w:rPr>
                </w:pPr>
                <w:r w:rsidRPr="00836DEE">
                  <w:rPr>
                    <w:rFonts w:asciiTheme="minorHAnsi" w:hAnsiTheme="minorHAnsi"/>
                    <w:sz w:val="22"/>
                    <w:szCs w:val="22"/>
                  </w:rPr>
                  <w:t>Pest Management OP 4.09</w:t>
                </w:r>
              </w:p>
            </w:tc>
            <w:tc>
              <w:tcPr>
                <w:tcW w:w="1800" w:type="dxa"/>
                <w:tcBorders>
                  <w:top w:val="single" w:sz="4" w:space="0" w:color="D9D9D9" w:themeColor="background1" w:themeShade="D9"/>
                  <w:left w:val="nil"/>
                  <w:bottom w:val="single" w:sz="4" w:space="0" w:color="D9D9D9" w:themeColor="background1" w:themeShade="D9"/>
                  <w:right w:val="nil"/>
                </w:tcBorders>
                <w:vAlign w:val="center"/>
                <w:hideMark/>
              </w:tcPr>
              <w:p w14:paraId="332D58CC" w14:textId="77777777" w:rsidR="00051890" w:rsidRPr="00836DEE" w:rsidRDefault="00AC3581" w:rsidP="00F751D6">
                <w:pPr>
                  <w:widowControl/>
                  <w:rPr>
                    <w:rFonts w:asciiTheme="minorHAnsi" w:hAnsiTheme="minorHAnsi"/>
                    <w:sz w:val="22"/>
                    <w:szCs w:val="22"/>
                  </w:rPr>
                </w:pPr>
                <w:r w:rsidRPr="00836DEE">
                  <w:rPr>
                    <w:rFonts w:asciiTheme="minorHAnsi" w:hAnsiTheme="minorHAnsi"/>
                    <w:noProof/>
                    <w:sz w:val="22"/>
                    <w:szCs w:val="22"/>
                  </w:rPr>
                  <w:t>No</w:t>
                </w:r>
              </w:p>
            </w:tc>
            <w:tc>
              <w:tcPr>
                <w:tcW w:w="5040" w:type="dxa"/>
                <w:tcBorders>
                  <w:top w:val="single" w:sz="4" w:space="0" w:color="D9D9D9" w:themeColor="background1" w:themeShade="D9"/>
                  <w:left w:val="nil"/>
                  <w:bottom w:val="single" w:sz="4" w:space="0" w:color="D9D9D9" w:themeColor="background1" w:themeShade="D9"/>
                  <w:right w:val="nil"/>
                </w:tcBorders>
                <w:vAlign w:val="center"/>
                <w:hideMark/>
              </w:tcPr>
              <w:p w14:paraId="6DB4599B" w14:textId="77777777" w:rsidR="00051890" w:rsidRPr="00836DEE" w:rsidRDefault="00AC3581" w:rsidP="00F751D6">
                <w:pPr>
                  <w:widowControl/>
                  <w:rPr>
                    <w:rFonts w:asciiTheme="minorHAnsi" w:hAnsiTheme="minorHAnsi"/>
                    <w:sz w:val="22"/>
                    <w:szCs w:val="22"/>
                  </w:rPr>
                </w:pPr>
                <w:r w:rsidRPr="00836DEE">
                  <w:rPr>
                    <w:rFonts w:asciiTheme="minorHAnsi" w:hAnsiTheme="minorHAnsi"/>
                    <w:sz w:val="22"/>
                    <w:szCs w:val="22"/>
                  </w:rPr>
                  <w:t>The project doesn’t involve procurement or use of pesticides. The policy is not triggered.</w:t>
                </w:r>
              </w:p>
            </w:tc>
          </w:tr>
          <w:tr w:rsidR="00336FFE" w14:paraId="01CCDFE3" w14:textId="77777777" w:rsidTr="00914067">
            <w:trPr>
              <w:trHeight w:val="360"/>
            </w:trPr>
            <w:tc>
              <w:tcPr>
                <w:tcW w:w="3960" w:type="dxa"/>
                <w:tcBorders>
                  <w:top w:val="single" w:sz="4" w:space="0" w:color="D9D9D9" w:themeColor="background1" w:themeShade="D9"/>
                  <w:left w:val="nil"/>
                  <w:bottom w:val="single" w:sz="4" w:space="0" w:color="D9D9D9" w:themeColor="background1" w:themeShade="D9"/>
                  <w:right w:val="nil"/>
                </w:tcBorders>
                <w:vAlign w:val="center"/>
                <w:hideMark/>
              </w:tcPr>
              <w:p w14:paraId="059958C2" w14:textId="77777777" w:rsidR="00051890" w:rsidRPr="00836DEE" w:rsidRDefault="00AC3581" w:rsidP="00F751D6">
                <w:pPr>
                  <w:widowControl/>
                  <w:rPr>
                    <w:rFonts w:asciiTheme="minorHAnsi" w:hAnsiTheme="minorHAnsi"/>
                    <w:sz w:val="22"/>
                    <w:szCs w:val="22"/>
                  </w:rPr>
                </w:pPr>
                <w:r w:rsidRPr="00836DEE">
                  <w:rPr>
                    <w:rFonts w:asciiTheme="minorHAnsi" w:hAnsiTheme="minorHAnsi"/>
                    <w:sz w:val="22"/>
                    <w:szCs w:val="22"/>
                  </w:rPr>
                  <w:t>Physical Cultural Resources OP/BP 4.11</w:t>
                </w:r>
              </w:p>
            </w:tc>
            <w:tc>
              <w:tcPr>
                <w:tcW w:w="1800" w:type="dxa"/>
                <w:tcBorders>
                  <w:top w:val="single" w:sz="4" w:space="0" w:color="D9D9D9" w:themeColor="background1" w:themeShade="D9"/>
                  <w:left w:val="nil"/>
                  <w:bottom w:val="single" w:sz="4" w:space="0" w:color="D9D9D9" w:themeColor="background1" w:themeShade="D9"/>
                  <w:right w:val="nil"/>
                </w:tcBorders>
                <w:vAlign w:val="center"/>
                <w:hideMark/>
              </w:tcPr>
              <w:p w14:paraId="66EECB5D" w14:textId="77777777" w:rsidR="00051890" w:rsidRPr="00836DEE" w:rsidRDefault="00AC3581" w:rsidP="00F751D6">
                <w:pPr>
                  <w:widowControl/>
                  <w:rPr>
                    <w:rFonts w:asciiTheme="minorHAnsi" w:hAnsiTheme="minorHAnsi"/>
                    <w:sz w:val="22"/>
                    <w:szCs w:val="22"/>
                  </w:rPr>
                </w:pPr>
                <w:r w:rsidRPr="00836DEE">
                  <w:rPr>
                    <w:rFonts w:asciiTheme="minorHAnsi" w:hAnsiTheme="minorHAnsi"/>
                    <w:noProof/>
                    <w:sz w:val="22"/>
                    <w:szCs w:val="22"/>
                  </w:rPr>
                  <w:t>No</w:t>
                </w:r>
              </w:p>
            </w:tc>
            <w:tc>
              <w:tcPr>
                <w:tcW w:w="5040" w:type="dxa"/>
                <w:tcBorders>
                  <w:top w:val="single" w:sz="4" w:space="0" w:color="D9D9D9" w:themeColor="background1" w:themeShade="D9"/>
                  <w:left w:val="nil"/>
                  <w:bottom w:val="single" w:sz="4" w:space="0" w:color="D9D9D9" w:themeColor="background1" w:themeShade="D9"/>
                  <w:right w:val="nil"/>
                </w:tcBorders>
                <w:vAlign w:val="center"/>
                <w:hideMark/>
              </w:tcPr>
              <w:p w14:paraId="71FC9429" w14:textId="77777777" w:rsidR="00051890" w:rsidRPr="00836DEE" w:rsidRDefault="00AC3581" w:rsidP="00F751D6">
                <w:pPr>
                  <w:widowControl/>
                  <w:rPr>
                    <w:rFonts w:asciiTheme="minorHAnsi" w:hAnsiTheme="minorHAnsi"/>
                    <w:sz w:val="22"/>
                    <w:szCs w:val="22"/>
                  </w:rPr>
                </w:pPr>
                <w:r w:rsidRPr="00836DEE">
                  <w:rPr>
                    <w:rFonts w:asciiTheme="minorHAnsi" w:hAnsiTheme="minorHAnsi"/>
                    <w:sz w:val="22"/>
                    <w:szCs w:val="22"/>
                  </w:rPr>
                  <w:t>The project is not anticipated to involve any physical cultural resources. The policy is not triggered.</w:t>
                </w:r>
              </w:p>
            </w:tc>
          </w:tr>
          <w:tr w:rsidR="00336FFE" w14:paraId="6632A904" w14:textId="77777777" w:rsidTr="00914067">
            <w:trPr>
              <w:trHeight w:val="360"/>
            </w:trPr>
            <w:tc>
              <w:tcPr>
                <w:tcW w:w="3960" w:type="dxa"/>
                <w:tcBorders>
                  <w:top w:val="single" w:sz="4" w:space="0" w:color="D9D9D9" w:themeColor="background1" w:themeShade="D9"/>
                  <w:left w:val="nil"/>
                  <w:bottom w:val="single" w:sz="4" w:space="0" w:color="D9D9D9" w:themeColor="background1" w:themeShade="D9"/>
                  <w:right w:val="nil"/>
                </w:tcBorders>
                <w:vAlign w:val="center"/>
                <w:hideMark/>
              </w:tcPr>
              <w:p w14:paraId="2BB5A5AA" w14:textId="77777777" w:rsidR="00051890" w:rsidRPr="00836DEE" w:rsidRDefault="00AC3581" w:rsidP="00F751D6">
                <w:pPr>
                  <w:widowControl/>
                  <w:rPr>
                    <w:rFonts w:asciiTheme="minorHAnsi" w:hAnsiTheme="minorHAnsi"/>
                    <w:sz w:val="22"/>
                    <w:szCs w:val="22"/>
                  </w:rPr>
                </w:pPr>
                <w:r w:rsidRPr="00836DEE">
                  <w:rPr>
                    <w:rFonts w:asciiTheme="minorHAnsi" w:hAnsiTheme="minorHAnsi"/>
                    <w:sz w:val="22"/>
                    <w:szCs w:val="22"/>
                  </w:rPr>
                  <w:t>Indigenous Peoples OP/BP 4.10</w:t>
                </w:r>
              </w:p>
            </w:tc>
            <w:tc>
              <w:tcPr>
                <w:tcW w:w="1800" w:type="dxa"/>
                <w:tcBorders>
                  <w:top w:val="single" w:sz="4" w:space="0" w:color="D9D9D9" w:themeColor="background1" w:themeShade="D9"/>
                  <w:left w:val="nil"/>
                  <w:bottom w:val="single" w:sz="4" w:space="0" w:color="D9D9D9" w:themeColor="background1" w:themeShade="D9"/>
                  <w:right w:val="nil"/>
                </w:tcBorders>
                <w:vAlign w:val="center"/>
                <w:hideMark/>
              </w:tcPr>
              <w:p w14:paraId="72A125F3" w14:textId="77777777" w:rsidR="00051890" w:rsidRPr="00836DEE" w:rsidRDefault="00AC3581" w:rsidP="00F751D6">
                <w:pPr>
                  <w:widowControl/>
                  <w:rPr>
                    <w:rFonts w:asciiTheme="minorHAnsi" w:hAnsiTheme="minorHAnsi"/>
                    <w:sz w:val="22"/>
                    <w:szCs w:val="22"/>
                  </w:rPr>
                </w:pPr>
                <w:r w:rsidRPr="00836DEE">
                  <w:rPr>
                    <w:rFonts w:asciiTheme="minorHAnsi" w:hAnsiTheme="minorHAnsi"/>
                    <w:noProof/>
                    <w:sz w:val="22"/>
                    <w:szCs w:val="22"/>
                  </w:rPr>
                  <w:t>Yes</w:t>
                </w:r>
              </w:p>
            </w:tc>
            <w:tc>
              <w:tcPr>
                <w:tcW w:w="5040" w:type="dxa"/>
                <w:tcBorders>
                  <w:top w:val="single" w:sz="4" w:space="0" w:color="D9D9D9" w:themeColor="background1" w:themeShade="D9"/>
                  <w:left w:val="nil"/>
                  <w:bottom w:val="single" w:sz="4" w:space="0" w:color="D9D9D9" w:themeColor="background1" w:themeShade="D9"/>
                  <w:right w:val="nil"/>
                </w:tcBorders>
                <w:vAlign w:val="center"/>
                <w:hideMark/>
              </w:tcPr>
              <w:p w14:paraId="2B39DF27" w14:textId="77777777" w:rsidR="00051890" w:rsidRPr="00836DEE" w:rsidRDefault="00AC3581" w:rsidP="00F751D6">
                <w:pPr>
                  <w:widowControl/>
                  <w:rPr>
                    <w:rFonts w:asciiTheme="minorHAnsi" w:hAnsiTheme="minorHAnsi"/>
                    <w:sz w:val="22"/>
                    <w:szCs w:val="22"/>
                  </w:rPr>
                </w:pPr>
                <w:r w:rsidRPr="00836DEE">
                  <w:rPr>
                    <w:rFonts w:asciiTheme="minorHAnsi" w:hAnsiTheme="minorHAnsi"/>
                    <w:sz w:val="22"/>
                    <w:szCs w:val="22"/>
                  </w:rPr>
                  <w:t>Given the nature of the project and its national coverage, the policy is triggered for precautionary purpose. Ethnic Minority Planning Frameworks (EMPFs) may be developed at pilot activity level for this purpose.</w:t>
                </w:r>
              </w:p>
            </w:tc>
          </w:tr>
          <w:tr w:rsidR="00336FFE" w14:paraId="2347484B" w14:textId="77777777" w:rsidTr="00914067">
            <w:trPr>
              <w:trHeight w:val="360"/>
            </w:trPr>
            <w:tc>
              <w:tcPr>
                <w:tcW w:w="3960" w:type="dxa"/>
                <w:tcBorders>
                  <w:top w:val="single" w:sz="4" w:space="0" w:color="D9D9D9" w:themeColor="background1" w:themeShade="D9"/>
                  <w:left w:val="nil"/>
                  <w:bottom w:val="single" w:sz="4" w:space="0" w:color="D9D9D9" w:themeColor="background1" w:themeShade="D9"/>
                  <w:right w:val="nil"/>
                </w:tcBorders>
                <w:vAlign w:val="center"/>
                <w:hideMark/>
              </w:tcPr>
              <w:p w14:paraId="408AF417" w14:textId="77777777" w:rsidR="00051890" w:rsidRPr="00836DEE" w:rsidRDefault="00AC3581" w:rsidP="00F751D6">
                <w:pPr>
                  <w:widowControl/>
                  <w:rPr>
                    <w:rFonts w:asciiTheme="minorHAnsi" w:hAnsiTheme="minorHAnsi"/>
                    <w:sz w:val="22"/>
                    <w:szCs w:val="22"/>
                  </w:rPr>
                </w:pPr>
                <w:r w:rsidRPr="00836DEE">
                  <w:rPr>
                    <w:rFonts w:asciiTheme="minorHAnsi" w:hAnsiTheme="minorHAnsi"/>
                    <w:sz w:val="22"/>
                    <w:szCs w:val="22"/>
                  </w:rPr>
                  <w:t>Involuntary Resettlement OP/BP 4.12</w:t>
                </w:r>
              </w:p>
            </w:tc>
            <w:tc>
              <w:tcPr>
                <w:tcW w:w="1800" w:type="dxa"/>
                <w:tcBorders>
                  <w:top w:val="single" w:sz="4" w:space="0" w:color="D9D9D9" w:themeColor="background1" w:themeShade="D9"/>
                  <w:left w:val="nil"/>
                  <w:bottom w:val="single" w:sz="4" w:space="0" w:color="D9D9D9" w:themeColor="background1" w:themeShade="D9"/>
                  <w:right w:val="nil"/>
                </w:tcBorders>
                <w:vAlign w:val="center"/>
                <w:hideMark/>
              </w:tcPr>
              <w:p w14:paraId="2DC2F6F1" w14:textId="77777777" w:rsidR="00051890" w:rsidRPr="00836DEE" w:rsidRDefault="00AC3581" w:rsidP="00F751D6">
                <w:pPr>
                  <w:widowControl/>
                  <w:rPr>
                    <w:rFonts w:asciiTheme="minorHAnsi" w:hAnsiTheme="minorHAnsi"/>
                    <w:sz w:val="22"/>
                    <w:szCs w:val="22"/>
                  </w:rPr>
                </w:pPr>
                <w:r w:rsidRPr="00836DEE">
                  <w:rPr>
                    <w:rFonts w:asciiTheme="minorHAnsi" w:hAnsiTheme="minorHAnsi"/>
                    <w:noProof/>
                    <w:sz w:val="22"/>
                    <w:szCs w:val="22"/>
                  </w:rPr>
                  <w:t>Yes</w:t>
                </w:r>
              </w:p>
            </w:tc>
            <w:tc>
              <w:tcPr>
                <w:tcW w:w="5040" w:type="dxa"/>
                <w:tcBorders>
                  <w:top w:val="single" w:sz="4" w:space="0" w:color="D9D9D9" w:themeColor="background1" w:themeShade="D9"/>
                  <w:left w:val="nil"/>
                  <w:bottom w:val="single" w:sz="4" w:space="0" w:color="D9D9D9" w:themeColor="background1" w:themeShade="D9"/>
                  <w:right w:val="nil"/>
                </w:tcBorders>
                <w:vAlign w:val="center"/>
                <w:hideMark/>
              </w:tcPr>
              <w:p w14:paraId="2B883433" w14:textId="77777777" w:rsidR="00051890" w:rsidRPr="00836DEE" w:rsidRDefault="00AC3581" w:rsidP="00F751D6">
                <w:pPr>
                  <w:widowControl/>
                  <w:rPr>
                    <w:rFonts w:asciiTheme="minorHAnsi" w:hAnsiTheme="minorHAnsi"/>
                    <w:sz w:val="22"/>
                    <w:szCs w:val="22"/>
                  </w:rPr>
                </w:pPr>
                <w:r w:rsidRPr="00836DEE">
                  <w:rPr>
                    <w:rFonts w:asciiTheme="minorHAnsi" w:hAnsiTheme="minorHAnsi"/>
                    <w:sz w:val="22"/>
                    <w:szCs w:val="22"/>
                  </w:rPr>
                  <w:t>Given the nature of the project and its national coverage, the policy is triggered for precautionary purpose. Resettlement Policy Frameworks (RPFs) may be developed at pilot activity level for this purpose.</w:t>
                </w:r>
              </w:p>
            </w:tc>
          </w:tr>
          <w:tr w:rsidR="00336FFE" w14:paraId="6E4AB687" w14:textId="77777777" w:rsidTr="00914067">
            <w:trPr>
              <w:trHeight w:val="360"/>
            </w:trPr>
            <w:tc>
              <w:tcPr>
                <w:tcW w:w="3960" w:type="dxa"/>
                <w:tcBorders>
                  <w:top w:val="single" w:sz="4" w:space="0" w:color="D9D9D9" w:themeColor="background1" w:themeShade="D9"/>
                  <w:left w:val="nil"/>
                  <w:bottom w:val="single" w:sz="4" w:space="0" w:color="D9D9D9" w:themeColor="background1" w:themeShade="D9"/>
                  <w:right w:val="nil"/>
                </w:tcBorders>
                <w:vAlign w:val="center"/>
                <w:hideMark/>
              </w:tcPr>
              <w:p w14:paraId="00AD2ED4" w14:textId="77777777" w:rsidR="00051890" w:rsidRPr="00836DEE" w:rsidRDefault="00AC3581" w:rsidP="00F751D6">
                <w:pPr>
                  <w:widowControl/>
                  <w:rPr>
                    <w:rFonts w:asciiTheme="minorHAnsi" w:hAnsiTheme="minorHAnsi"/>
                    <w:sz w:val="22"/>
                    <w:szCs w:val="22"/>
                  </w:rPr>
                </w:pPr>
                <w:r w:rsidRPr="00836DEE">
                  <w:rPr>
                    <w:rFonts w:asciiTheme="minorHAnsi" w:hAnsiTheme="minorHAnsi"/>
                    <w:sz w:val="22"/>
                    <w:szCs w:val="22"/>
                  </w:rPr>
                  <w:t>Safety of Dams OP/BP 4.37</w:t>
                </w:r>
              </w:p>
            </w:tc>
            <w:tc>
              <w:tcPr>
                <w:tcW w:w="1800" w:type="dxa"/>
                <w:tcBorders>
                  <w:top w:val="single" w:sz="4" w:space="0" w:color="D9D9D9" w:themeColor="background1" w:themeShade="D9"/>
                  <w:left w:val="nil"/>
                  <w:bottom w:val="single" w:sz="4" w:space="0" w:color="D9D9D9" w:themeColor="background1" w:themeShade="D9"/>
                  <w:right w:val="nil"/>
                </w:tcBorders>
                <w:vAlign w:val="center"/>
                <w:hideMark/>
              </w:tcPr>
              <w:p w14:paraId="0EEA3CBB" w14:textId="77777777" w:rsidR="00051890" w:rsidRPr="00836DEE" w:rsidRDefault="00AC3581" w:rsidP="00F751D6">
                <w:pPr>
                  <w:widowControl/>
                  <w:rPr>
                    <w:rFonts w:asciiTheme="minorHAnsi" w:hAnsiTheme="minorHAnsi"/>
                    <w:sz w:val="22"/>
                    <w:szCs w:val="22"/>
                  </w:rPr>
                </w:pPr>
                <w:r w:rsidRPr="00836DEE">
                  <w:rPr>
                    <w:rFonts w:asciiTheme="minorHAnsi" w:hAnsiTheme="minorHAnsi"/>
                    <w:noProof/>
                    <w:sz w:val="22"/>
                    <w:szCs w:val="22"/>
                  </w:rPr>
                  <w:t>No</w:t>
                </w:r>
              </w:p>
            </w:tc>
            <w:tc>
              <w:tcPr>
                <w:tcW w:w="5040" w:type="dxa"/>
                <w:tcBorders>
                  <w:top w:val="single" w:sz="4" w:space="0" w:color="D9D9D9" w:themeColor="background1" w:themeShade="D9"/>
                  <w:left w:val="nil"/>
                  <w:bottom w:val="single" w:sz="4" w:space="0" w:color="D9D9D9" w:themeColor="background1" w:themeShade="D9"/>
                  <w:right w:val="nil"/>
                </w:tcBorders>
                <w:vAlign w:val="center"/>
                <w:hideMark/>
              </w:tcPr>
              <w:p w14:paraId="4B2890E0" w14:textId="77777777" w:rsidR="00051890" w:rsidRPr="00836DEE" w:rsidRDefault="00AC3581" w:rsidP="00F751D6">
                <w:pPr>
                  <w:widowControl/>
                  <w:rPr>
                    <w:rFonts w:asciiTheme="minorHAnsi" w:hAnsiTheme="minorHAnsi"/>
                    <w:sz w:val="22"/>
                    <w:szCs w:val="22"/>
                  </w:rPr>
                </w:pPr>
                <w:r w:rsidRPr="00836DEE">
                  <w:rPr>
                    <w:rFonts w:asciiTheme="minorHAnsi" w:hAnsiTheme="minorHAnsi"/>
                    <w:sz w:val="22"/>
                    <w:szCs w:val="22"/>
                  </w:rPr>
                  <w:t>The project will not involve any dams. The policy is not triggered</w:t>
                </w:r>
              </w:p>
            </w:tc>
          </w:tr>
          <w:tr w:rsidR="00336FFE" w14:paraId="66F8AF12" w14:textId="77777777" w:rsidTr="00914067">
            <w:trPr>
              <w:trHeight w:val="360"/>
            </w:trPr>
            <w:tc>
              <w:tcPr>
                <w:tcW w:w="3960" w:type="dxa"/>
                <w:tcBorders>
                  <w:top w:val="single" w:sz="4" w:space="0" w:color="D9D9D9" w:themeColor="background1" w:themeShade="D9"/>
                  <w:left w:val="nil"/>
                  <w:bottom w:val="single" w:sz="4" w:space="0" w:color="D9D9D9" w:themeColor="background1" w:themeShade="D9"/>
                  <w:right w:val="nil"/>
                </w:tcBorders>
                <w:vAlign w:val="center"/>
                <w:hideMark/>
              </w:tcPr>
              <w:p w14:paraId="434956C6" w14:textId="77777777" w:rsidR="00051890" w:rsidRPr="00836DEE" w:rsidRDefault="00AC3581" w:rsidP="00F751D6">
                <w:pPr>
                  <w:widowControl/>
                  <w:rPr>
                    <w:rFonts w:asciiTheme="minorHAnsi" w:hAnsiTheme="minorHAnsi"/>
                    <w:sz w:val="22"/>
                    <w:szCs w:val="22"/>
                  </w:rPr>
                </w:pPr>
                <w:r w:rsidRPr="00836DEE">
                  <w:rPr>
                    <w:rFonts w:asciiTheme="minorHAnsi" w:hAnsiTheme="minorHAnsi"/>
                    <w:sz w:val="22"/>
                    <w:szCs w:val="22"/>
                  </w:rPr>
                  <w:t>Projects on International Waterways OP/BP 7.50</w:t>
                </w:r>
              </w:p>
            </w:tc>
            <w:tc>
              <w:tcPr>
                <w:tcW w:w="1800" w:type="dxa"/>
                <w:tcBorders>
                  <w:top w:val="single" w:sz="4" w:space="0" w:color="D9D9D9" w:themeColor="background1" w:themeShade="D9"/>
                  <w:left w:val="nil"/>
                  <w:bottom w:val="single" w:sz="4" w:space="0" w:color="D9D9D9" w:themeColor="background1" w:themeShade="D9"/>
                  <w:right w:val="nil"/>
                </w:tcBorders>
                <w:vAlign w:val="center"/>
                <w:hideMark/>
              </w:tcPr>
              <w:p w14:paraId="6F92BBF9" w14:textId="77777777" w:rsidR="00051890" w:rsidRPr="00836DEE" w:rsidRDefault="00AC3581" w:rsidP="00F751D6">
                <w:pPr>
                  <w:widowControl/>
                  <w:rPr>
                    <w:rFonts w:asciiTheme="minorHAnsi" w:hAnsiTheme="minorHAnsi"/>
                    <w:sz w:val="22"/>
                    <w:szCs w:val="22"/>
                  </w:rPr>
                </w:pPr>
                <w:r w:rsidRPr="00836DEE">
                  <w:rPr>
                    <w:rFonts w:asciiTheme="minorHAnsi" w:hAnsiTheme="minorHAnsi"/>
                    <w:noProof/>
                    <w:sz w:val="22"/>
                    <w:szCs w:val="22"/>
                  </w:rPr>
                  <w:t>No</w:t>
                </w:r>
              </w:p>
            </w:tc>
            <w:tc>
              <w:tcPr>
                <w:tcW w:w="5040" w:type="dxa"/>
                <w:tcBorders>
                  <w:top w:val="single" w:sz="4" w:space="0" w:color="D9D9D9" w:themeColor="background1" w:themeShade="D9"/>
                  <w:left w:val="nil"/>
                  <w:bottom w:val="single" w:sz="4" w:space="0" w:color="D9D9D9" w:themeColor="background1" w:themeShade="D9"/>
                  <w:right w:val="nil"/>
                </w:tcBorders>
                <w:vAlign w:val="center"/>
                <w:hideMark/>
              </w:tcPr>
              <w:p w14:paraId="6B423BB0" w14:textId="77777777" w:rsidR="00051890" w:rsidRPr="00836DEE" w:rsidRDefault="00AC3581" w:rsidP="00F751D6">
                <w:pPr>
                  <w:widowControl/>
                  <w:rPr>
                    <w:rFonts w:asciiTheme="minorHAnsi" w:hAnsiTheme="minorHAnsi"/>
                    <w:sz w:val="22"/>
                    <w:szCs w:val="22"/>
                  </w:rPr>
                </w:pPr>
                <w:r w:rsidRPr="00836DEE">
                  <w:rPr>
                    <w:rFonts w:asciiTheme="minorHAnsi" w:hAnsiTheme="minorHAnsi"/>
                    <w:sz w:val="22"/>
                    <w:szCs w:val="22"/>
                  </w:rPr>
                  <w:t>The project doesn’t involve any international waterways. The policy is not triggered.</w:t>
                </w:r>
              </w:p>
            </w:tc>
          </w:tr>
          <w:tr w:rsidR="00336FFE" w14:paraId="11B6E51B" w14:textId="77777777" w:rsidTr="00914067">
            <w:trPr>
              <w:trHeight w:val="360"/>
            </w:trPr>
            <w:tc>
              <w:tcPr>
                <w:tcW w:w="3960" w:type="dxa"/>
                <w:tcBorders>
                  <w:top w:val="single" w:sz="4" w:space="0" w:color="D9D9D9" w:themeColor="background1" w:themeShade="D9"/>
                  <w:left w:val="nil"/>
                  <w:bottom w:val="single" w:sz="4" w:space="0" w:color="D9D9D9" w:themeColor="background1" w:themeShade="D9"/>
                  <w:right w:val="nil"/>
                </w:tcBorders>
                <w:vAlign w:val="center"/>
                <w:hideMark/>
              </w:tcPr>
              <w:p w14:paraId="6D61212D" w14:textId="77777777" w:rsidR="00051890" w:rsidRPr="00836DEE" w:rsidRDefault="00AC3581" w:rsidP="00F751D6">
                <w:pPr>
                  <w:widowControl/>
                  <w:rPr>
                    <w:rFonts w:asciiTheme="minorHAnsi" w:hAnsiTheme="minorHAnsi"/>
                    <w:sz w:val="22"/>
                    <w:szCs w:val="22"/>
                  </w:rPr>
                </w:pPr>
                <w:r w:rsidRPr="00836DEE">
                  <w:rPr>
                    <w:rFonts w:asciiTheme="minorHAnsi" w:hAnsiTheme="minorHAnsi"/>
                    <w:sz w:val="22"/>
                    <w:szCs w:val="22"/>
                  </w:rPr>
                  <w:t>Projects in Disputed Areas OP/BP 7.60</w:t>
                </w:r>
              </w:p>
            </w:tc>
            <w:tc>
              <w:tcPr>
                <w:tcW w:w="1800" w:type="dxa"/>
                <w:tcBorders>
                  <w:top w:val="single" w:sz="4" w:space="0" w:color="D9D9D9" w:themeColor="background1" w:themeShade="D9"/>
                  <w:left w:val="nil"/>
                  <w:bottom w:val="single" w:sz="4" w:space="0" w:color="D9D9D9" w:themeColor="background1" w:themeShade="D9"/>
                  <w:right w:val="nil"/>
                </w:tcBorders>
                <w:vAlign w:val="center"/>
                <w:hideMark/>
              </w:tcPr>
              <w:p w14:paraId="42429ACE" w14:textId="77777777" w:rsidR="00051890" w:rsidRPr="00836DEE" w:rsidRDefault="00AC3581" w:rsidP="00F751D6">
                <w:pPr>
                  <w:widowControl/>
                  <w:rPr>
                    <w:rFonts w:asciiTheme="minorHAnsi" w:hAnsiTheme="minorHAnsi"/>
                    <w:sz w:val="22"/>
                    <w:szCs w:val="22"/>
                  </w:rPr>
                </w:pPr>
                <w:r w:rsidRPr="00836DEE">
                  <w:rPr>
                    <w:rFonts w:asciiTheme="minorHAnsi" w:hAnsiTheme="minorHAnsi"/>
                    <w:noProof/>
                    <w:sz w:val="22"/>
                    <w:szCs w:val="22"/>
                  </w:rPr>
                  <w:t>No</w:t>
                </w:r>
              </w:p>
            </w:tc>
            <w:tc>
              <w:tcPr>
                <w:tcW w:w="5040" w:type="dxa"/>
                <w:tcBorders>
                  <w:top w:val="single" w:sz="4" w:space="0" w:color="D9D9D9" w:themeColor="background1" w:themeShade="D9"/>
                  <w:left w:val="nil"/>
                  <w:bottom w:val="single" w:sz="4" w:space="0" w:color="D9D9D9" w:themeColor="background1" w:themeShade="D9"/>
                  <w:right w:val="nil"/>
                </w:tcBorders>
                <w:vAlign w:val="center"/>
                <w:hideMark/>
              </w:tcPr>
              <w:p w14:paraId="1039BA90" w14:textId="77777777" w:rsidR="00051890" w:rsidRPr="00836DEE" w:rsidRDefault="00AC3581" w:rsidP="00F751D6">
                <w:pPr>
                  <w:widowControl/>
                  <w:rPr>
                    <w:rFonts w:asciiTheme="minorHAnsi" w:hAnsiTheme="minorHAnsi"/>
                    <w:sz w:val="22"/>
                    <w:szCs w:val="22"/>
                  </w:rPr>
                </w:pPr>
                <w:r w:rsidRPr="00836DEE">
                  <w:rPr>
                    <w:rFonts w:asciiTheme="minorHAnsi" w:hAnsiTheme="minorHAnsi"/>
                    <w:sz w:val="22"/>
                    <w:szCs w:val="22"/>
                  </w:rPr>
                  <w:t>The project doesn’t involve any disputed areas. The policy is not triggered.</w:t>
                </w:r>
              </w:p>
            </w:tc>
          </w:tr>
        </w:tbl>
        <w:p w14:paraId="307FF887" w14:textId="77777777" w:rsidR="00737CDE" w:rsidRPr="00836DEE" w:rsidRDefault="00922303" w:rsidP="00055F8B">
          <w:pPr>
            <w:rPr>
              <w:rFonts w:asciiTheme="minorHAnsi" w:hAnsiTheme="minorHAnsi" w:cs="Times New Roman"/>
              <w:color w:val="0D0D0D" w:themeColor="text1" w:themeTint="F2"/>
              <w:sz w:val="22"/>
              <w:szCs w:val="22"/>
            </w:rPr>
          </w:pPr>
        </w:p>
        <w:p w14:paraId="386E23F7" w14:textId="77777777" w:rsidR="00737CDE" w:rsidRPr="00836DEE" w:rsidRDefault="00AC3581" w:rsidP="005E2B7C">
          <w:pPr>
            <w:ind w:left="86" w:firstLine="4"/>
            <w:rPr>
              <w:rFonts w:asciiTheme="minorHAnsi" w:eastAsia="Times New Roman" w:hAnsiTheme="minorHAnsi"/>
              <w:b/>
              <w:color w:val="172D5F"/>
              <w:sz w:val="22"/>
              <w:szCs w:val="22"/>
            </w:rPr>
          </w:pPr>
          <w:r w:rsidRPr="00836DEE">
            <w:rPr>
              <w:rFonts w:asciiTheme="minorHAnsi" w:eastAsia="Times New Roman" w:hAnsiTheme="minorHAnsi"/>
              <w:b/>
              <w:color w:val="172D5F"/>
              <w:sz w:val="22"/>
              <w:szCs w:val="22"/>
            </w:rPr>
            <w:t xml:space="preserve">E. Safeguard Preparation Plan </w:t>
          </w:r>
        </w:p>
        <w:p w14:paraId="74669B29" w14:textId="77777777" w:rsidR="00035E2E" w:rsidRPr="00836DEE" w:rsidRDefault="00922303" w:rsidP="00035E2E">
          <w:pPr>
            <w:spacing w:line="20" w:lineRule="exact"/>
            <w:rPr>
              <w:rFonts w:asciiTheme="minorHAnsi" w:hAnsiTheme="minorHAnsi" w:cs="Times New Roman"/>
              <w:color w:val="0D0D0D" w:themeColor="text1" w:themeTint="F2"/>
              <w:sz w:val="22"/>
              <w:szCs w:val="22"/>
            </w:rPr>
          </w:pPr>
        </w:p>
        <w:p w14:paraId="1F5B6B55" w14:textId="77777777" w:rsidR="00035E2E" w:rsidRPr="00836DEE" w:rsidRDefault="00922303" w:rsidP="00035E2E">
          <w:pPr>
            <w:spacing w:line="20" w:lineRule="exact"/>
            <w:rPr>
              <w:rFonts w:asciiTheme="minorHAnsi" w:hAnsiTheme="minorHAnsi"/>
              <w:sz w:val="22"/>
              <w:szCs w:val="22"/>
            </w:rPr>
            <w:sectPr w:rsidR="00035E2E" w:rsidRPr="00836DEE" w:rsidSect="0095253D">
              <w:type w:val="continuous"/>
              <w:pgSz w:w="12240" w:h="15840"/>
              <w:pgMar w:top="1440" w:right="720" w:bottom="1440" w:left="720" w:header="720" w:footer="720" w:gutter="0"/>
              <w:cols w:space="720"/>
              <w:docGrid w:linePitch="360"/>
            </w:sectPr>
          </w:pPr>
        </w:p>
      </w:sdtContent>
    </w:sdt>
    <w:sdt>
      <w:sdtPr>
        <w:tag w:val="OPS_EDIT_SECTION_START_19"/>
        <w:id w:val="41463000"/>
        <w:lock w:val="sdtContentLocked"/>
        <w:placeholder>
          <w:docPart w:val="DefaultPlaceholder_1081868574"/>
        </w:placeholder>
      </w:sdtPr>
      <w:sdtEndPr/>
      <w:sdtContent>
        <w:p w14:paraId="1131640A" w14:textId="77777777" w:rsidR="00D65D71" w:rsidRDefault="00AC3581" w:rsidP="00C32CF9">
          <w:pPr>
            <w:pStyle w:val="Normal12"/>
            <w:spacing w:after="0" w:line="20" w:lineRule="exact"/>
          </w:pPr>
          <w:r>
            <w:t xml:space="preserve"> </w:t>
          </w:r>
        </w:p>
      </w:sdtContent>
    </w:sdt>
    <w:p w14:paraId="2ED7840A" w14:textId="77777777" w:rsidR="002A2365" w:rsidRPr="00836DEE" w:rsidRDefault="00922303" w:rsidP="002A2365">
      <w:pPr>
        <w:pStyle w:val="Normal19"/>
        <w:spacing w:line="20" w:lineRule="exact"/>
        <w:rPr>
          <w:rFonts w:asciiTheme="minorHAnsi" w:hAnsiTheme="minorHAnsi" w:cs="Times New Roman"/>
          <w:color w:val="0D0D0D" w:themeColor="text1" w:themeTint="F2"/>
          <w:sz w:val="22"/>
          <w:szCs w:val="22"/>
        </w:rPr>
      </w:pPr>
    </w:p>
    <w:p w14:paraId="1CF13426" w14:textId="77777777" w:rsidR="00035E2E" w:rsidRPr="00836DEE" w:rsidRDefault="00922303" w:rsidP="002A2365">
      <w:pPr>
        <w:pStyle w:val="Normal19"/>
        <w:spacing w:line="20" w:lineRule="exact"/>
        <w:ind w:left="144"/>
        <w:rPr>
          <w:rFonts w:asciiTheme="minorHAnsi" w:hAnsiTheme="minorHAnsi"/>
          <w:sz w:val="22"/>
          <w:szCs w:val="22"/>
        </w:rPr>
      </w:pPr>
    </w:p>
    <w:sdt>
      <w:sdtPr>
        <w:tag w:val="OPS_EDIT_SECTION_END_19"/>
        <w:id w:val="1434193495"/>
        <w:lock w:val="sdtContentLocked"/>
        <w:placeholder>
          <w:docPart w:val="DefaultPlaceholder_1081868574"/>
        </w:placeholder>
      </w:sdtPr>
      <w:sdtEndPr/>
      <w:sdtContent>
        <w:p w14:paraId="6C6A5857" w14:textId="77777777" w:rsidR="00D65D71" w:rsidRDefault="00AC3581" w:rsidP="00C32CF9">
          <w:pPr>
            <w:pStyle w:val="Normal13"/>
            <w:spacing w:after="0" w:line="20" w:lineRule="exact"/>
            <w:sectPr w:rsidR="00D65D71" w:rsidSect="004312E7">
              <w:type w:val="continuous"/>
              <w:pgSz w:w="12240" w:h="15840"/>
              <w:pgMar w:top="1440" w:right="720" w:bottom="1440" w:left="720" w:header="720" w:footer="720" w:gutter="0"/>
              <w:pgNumType w:fmt="lowerRoman"/>
              <w:cols w:space="720"/>
              <w:docGrid w:linePitch="360"/>
            </w:sectPr>
          </w:pPr>
          <w:r>
            <w:t xml:space="preserve"> </w:t>
          </w:r>
        </w:p>
      </w:sdtContent>
    </w:sdt>
    <w:sdt>
      <w:sdtPr>
        <w:tag w:val="OPS_CORE_DATA_BLOCK"/>
        <w:id w:val="1493635904"/>
        <w:lock w:val="sdtContentLocked"/>
        <w:placeholder>
          <w:docPart w:val="DefaultPlaceholder_22675703"/>
        </w:placeholder>
        <w:group/>
      </w:sdtPr>
      <w:sdtEndPr/>
      <w:sdtContent>
        <w:p w14:paraId="46CBE6D5" w14:textId="77777777" w:rsidR="002A2365" w:rsidRPr="00836DEE" w:rsidRDefault="00922303" w:rsidP="002A2365">
          <w:pPr>
            <w:rPr>
              <w:rFonts w:asciiTheme="minorHAnsi" w:hAnsiTheme="minorHAnsi" w:cs="Times New Roman"/>
              <w:color w:val="0D0D0D" w:themeColor="text1" w:themeTint="F2"/>
              <w:sz w:val="22"/>
              <w:szCs w:val="22"/>
            </w:rPr>
          </w:pPr>
        </w:p>
        <w:p w14:paraId="17636282" w14:textId="77777777" w:rsidR="00737CDE" w:rsidRPr="00836DEE" w:rsidRDefault="00AC3581" w:rsidP="006718B5">
          <w:pPr>
            <w:widowControl/>
            <w:ind w:left="144"/>
            <w:rPr>
              <w:rFonts w:asciiTheme="minorHAnsi" w:hAnsiTheme="minorHAnsi"/>
              <w:color w:val="7F7F7F" w:themeColor="text1" w:themeTint="80"/>
              <w:sz w:val="22"/>
              <w:szCs w:val="22"/>
            </w:rPr>
          </w:pPr>
          <w:r w:rsidRPr="00836DEE">
            <w:rPr>
              <w:rFonts w:asciiTheme="minorHAnsi" w:hAnsiTheme="minorHAnsi"/>
              <w:color w:val="7F7F7F" w:themeColor="text1" w:themeTint="80"/>
              <w:sz w:val="22"/>
              <w:szCs w:val="22"/>
            </w:rPr>
            <w:lastRenderedPageBreak/>
            <w:t>Tentative target date for preparing the Appraisal Stage PID/ISDS</w:t>
          </w:r>
        </w:p>
        <w:p w14:paraId="5AC6C2A2" w14:textId="77777777" w:rsidR="00737CDE" w:rsidRPr="00836DEE" w:rsidRDefault="00922303" w:rsidP="006718B5">
          <w:pPr>
            <w:widowControl/>
            <w:spacing w:line="276" w:lineRule="auto"/>
            <w:ind w:left="144"/>
            <w:rPr>
              <w:rFonts w:asciiTheme="minorHAnsi" w:hAnsiTheme="minorHAnsi" w:cs="Times New Roman"/>
              <w:color w:val="0D0D0D" w:themeColor="text1" w:themeTint="F2"/>
              <w:sz w:val="22"/>
              <w:szCs w:val="22"/>
            </w:rPr>
          </w:pPr>
        </w:p>
        <w:p w14:paraId="16259D8A" w14:textId="77777777" w:rsidR="0005774B" w:rsidRPr="00836DEE" w:rsidRDefault="00AC3581" w:rsidP="006718B5">
          <w:pPr>
            <w:widowControl/>
            <w:ind w:left="144"/>
            <w:rPr>
              <w:rFonts w:asciiTheme="minorHAnsi" w:hAnsiTheme="minorHAnsi"/>
              <w:color w:val="000000" w:themeColor="text1"/>
              <w:sz w:val="22"/>
              <w:szCs w:val="22"/>
            </w:rPr>
          </w:pPr>
          <w:r w:rsidRPr="00836DEE">
            <w:rPr>
              <w:rFonts w:asciiTheme="minorHAnsi" w:hAnsiTheme="minorHAnsi"/>
              <w:noProof/>
              <w:color w:val="000000" w:themeColor="text1"/>
              <w:sz w:val="22"/>
              <w:szCs w:val="22"/>
            </w:rPr>
            <w:t>Jan 02, 2017</w:t>
          </w:r>
        </w:p>
        <w:p w14:paraId="3C19850F" w14:textId="77777777" w:rsidR="00055F8B" w:rsidRPr="00836DEE" w:rsidRDefault="00922303" w:rsidP="006718B5">
          <w:pPr>
            <w:widowControl/>
            <w:ind w:left="144"/>
            <w:rPr>
              <w:rFonts w:asciiTheme="minorHAnsi" w:hAnsiTheme="minorHAnsi"/>
              <w:color w:val="000000" w:themeColor="text1"/>
              <w:sz w:val="22"/>
              <w:szCs w:val="22"/>
            </w:rPr>
          </w:pPr>
        </w:p>
        <w:p w14:paraId="3A1266B1" w14:textId="77777777" w:rsidR="005D0F5B" w:rsidRPr="00836DEE" w:rsidRDefault="00AC3581" w:rsidP="005D0F5B">
          <w:pPr>
            <w:widowControl/>
            <w:ind w:left="144"/>
            <w:rPr>
              <w:rFonts w:asciiTheme="minorHAnsi" w:hAnsiTheme="minorHAnsi"/>
              <w:color w:val="7F7F7F" w:themeColor="text1" w:themeTint="80"/>
              <w:sz w:val="22"/>
              <w:szCs w:val="22"/>
            </w:rPr>
          </w:pPr>
          <w:r w:rsidRPr="00836DEE">
            <w:rPr>
              <w:rFonts w:asciiTheme="minorHAnsi" w:hAnsiTheme="minorHAnsi"/>
              <w:color w:val="7F7F7F" w:themeColor="text1" w:themeTint="80"/>
              <w:sz w:val="22"/>
              <w:szCs w:val="22"/>
            </w:rPr>
            <w:t>Time frame for launching and completing the safeguard-related studies that may be needed. The specific studies and their timing should be specified in the Appraisal Stage PID/ISDS</w:t>
          </w:r>
        </w:p>
        <w:p w14:paraId="6EFA70C2" w14:textId="77777777" w:rsidR="00055F8B" w:rsidRPr="00836DEE" w:rsidRDefault="00922303" w:rsidP="006718B5">
          <w:pPr>
            <w:widowControl/>
            <w:ind w:left="144"/>
            <w:rPr>
              <w:rFonts w:asciiTheme="minorHAnsi" w:hAnsiTheme="minorHAnsi" w:cs="Times New Roman"/>
              <w:color w:val="0D0D0D" w:themeColor="text1" w:themeTint="F2"/>
              <w:sz w:val="22"/>
              <w:szCs w:val="22"/>
            </w:rPr>
          </w:pPr>
        </w:p>
        <w:p w14:paraId="18C4C83A" w14:textId="77777777" w:rsidR="00244C5F" w:rsidRPr="00836DEE" w:rsidRDefault="00AC3581" w:rsidP="006718B5">
          <w:pPr>
            <w:ind w:left="144"/>
            <w:rPr>
              <w:rFonts w:asciiTheme="minorHAnsi" w:hAnsiTheme="minorHAnsi"/>
              <w:bCs/>
              <w:sz w:val="22"/>
              <w:szCs w:val="22"/>
            </w:rPr>
          </w:pPr>
          <w:r w:rsidRPr="00836DEE">
            <w:rPr>
              <w:rFonts w:asciiTheme="minorHAnsi" w:hAnsiTheme="minorHAnsi"/>
              <w:bCs/>
              <w:noProof/>
              <w:sz w:val="22"/>
              <w:szCs w:val="22"/>
            </w:rPr>
            <w:t>Preparation of the</w:t>
          </w:r>
          <w:r w:rsidRPr="00836DEE">
            <w:rPr>
              <w:rFonts w:asciiTheme="minorHAnsi" w:hAnsiTheme="minorHAnsi"/>
              <w:bCs/>
              <w:sz w:val="22"/>
              <w:szCs w:val="22"/>
            </w:rPr>
            <w:t xml:space="preserve"> safeguard-related studies will be launched after PCN clearance. They are expected to be completed in 4 months prior to appraisal.</w:t>
          </w:r>
        </w:p>
        <w:p w14:paraId="50421563" w14:textId="77777777" w:rsidR="00055F8B" w:rsidRDefault="00922303" w:rsidP="00055F8B">
          <w:pPr>
            <w:rPr>
              <w:rFonts w:asciiTheme="minorHAnsi" w:hAnsiTheme="minorHAnsi" w:cs="Times New Roman"/>
              <w:color w:val="0D0D0D" w:themeColor="text1" w:themeTint="F2"/>
              <w:sz w:val="18"/>
              <w:szCs w:val="18"/>
            </w:rPr>
          </w:pPr>
        </w:p>
        <w:p w14:paraId="123B5946" w14:textId="77777777" w:rsidR="00055F8B" w:rsidRPr="002614AC" w:rsidRDefault="00922303" w:rsidP="00055F8B">
          <w:pPr>
            <w:spacing w:line="20" w:lineRule="exact"/>
            <w:rPr>
              <w:sz w:val="18"/>
              <w:szCs w:val="18"/>
            </w:rPr>
            <w:sectPr w:rsidR="00055F8B" w:rsidRPr="002614AC" w:rsidSect="00E75136">
              <w:type w:val="continuous"/>
              <w:pgSz w:w="12240" w:h="15840"/>
              <w:pgMar w:top="1440" w:right="720" w:bottom="1440" w:left="720" w:header="720" w:footer="720" w:gutter="0"/>
              <w:cols w:space="720"/>
              <w:docGrid w:linePitch="360"/>
            </w:sectPr>
          </w:pPr>
        </w:p>
      </w:sdtContent>
    </w:sdt>
    <w:sdt>
      <w:sdtPr>
        <w:tag w:val="OPS_CORE_DATA_BLOCK"/>
        <w:id w:val="290977907"/>
        <w:lock w:val="sdtContentLocked"/>
        <w:placeholder>
          <w:docPart w:val="DefaultPlaceholder_22675703"/>
        </w:placeholder>
        <w:group/>
      </w:sdtPr>
      <w:sdtEndPr/>
      <w:sdtContent>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980"/>
          </w:tblGrid>
          <w:tr w:rsidR="00336FFE" w14:paraId="6DD5D242" w14:textId="77777777" w:rsidTr="00BC1DB8">
            <w:trPr>
              <w:trHeight w:val="432"/>
            </w:trPr>
            <w:tc>
              <w:tcPr>
                <w:tcW w:w="10980" w:type="dxa"/>
                <w:shd w:val="clear" w:color="auto" w:fill="F2F2F2" w:themeFill="background1" w:themeFillShade="F2"/>
                <w:vAlign w:val="center"/>
              </w:tcPr>
              <w:p w14:paraId="09DC91E6" w14:textId="77777777" w:rsidR="008941D1" w:rsidRPr="00836DEE" w:rsidRDefault="00AC3581" w:rsidP="007D6180">
                <w:pPr>
                  <w:rPr>
                    <w:rFonts w:asciiTheme="minorHAnsi" w:hAnsiTheme="minorHAnsi"/>
                    <w:sz w:val="22"/>
                    <w:szCs w:val="22"/>
                  </w:rPr>
                </w:pPr>
                <w:r w:rsidRPr="00836DEE">
                  <w:rPr>
                    <w:rFonts w:asciiTheme="minorHAnsi" w:hAnsiTheme="minorHAnsi"/>
                    <w:b/>
                    <w:bCs/>
                    <w:sz w:val="22"/>
                    <w:szCs w:val="22"/>
                  </w:rPr>
                  <w:t xml:space="preserve">  CONTACT POINT</w:t>
                </w:r>
              </w:p>
            </w:tc>
          </w:tr>
        </w:tbl>
        <w:p w14:paraId="3EF02689" w14:textId="77777777" w:rsidR="00035E2E" w:rsidRPr="00836DEE" w:rsidRDefault="00922303" w:rsidP="00035E2E">
          <w:pPr>
            <w:spacing w:line="20" w:lineRule="exact"/>
            <w:rPr>
              <w:rFonts w:asciiTheme="minorHAnsi" w:hAnsiTheme="minorHAnsi" w:cs="Times New Roman"/>
              <w:color w:val="0D0D0D" w:themeColor="text1" w:themeTint="F2"/>
              <w:sz w:val="22"/>
              <w:szCs w:val="22"/>
            </w:rPr>
          </w:pPr>
        </w:p>
        <w:p w14:paraId="1E0339A7" w14:textId="77777777" w:rsidR="00035E2E" w:rsidRPr="00836DEE" w:rsidRDefault="00922303" w:rsidP="00035E2E">
          <w:pPr>
            <w:spacing w:line="20" w:lineRule="exact"/>
            <w:rPr>
              <w:sz w:val="22"/>
              <w:szCs w:val="22"/>
            </w:rPr>
            <w:sectPr w:rsidR="00035E2E" w:rsidRPr="00836DEE" w:rsidSect="00C91524">
              <w:type w:val="continuous"/>
              <w:pgSz w:w="12240" w:h="15840"/>
              <w:pgMar w:top="1440" w:right="720" w:bottom="1440" w:left="720" w:header="720" w:footer="720" w:gutter="0"/>
              <w:cols w:space="720"/>
              <w:docGrid w:linePitch="360"/>
            </w:sectPr>
          </w:pPr>
        </w:p>
      </w:sdtContent>
    </w:sdt>
    <w:sdt>
      <w:sdtPr>
        <w:tag w:val="OPS_EDIT_SECTION_START_22"/>
        <w:id w:val="440569957"/>
        <w:lock w:val="sdtContentLocked"/>
        <w:placeholder>
          <w:docPart w:val="DefaultPlaceholder_1081868574"/>
        </w:placeholder>
      </w:sdtPr>
      <w:sdtEndPr/>
      <w:sdtContent>
        <w:p w14:paraId="7CC77403" w14:textId="77777777" w:rsidR="00D65D71" w:rsidRDefault="00AC3581" w:rsidP="00C32CF9">
          <w:pPr>
            <w:pStyle w:val="Normal14"/>
            <w:spacing w:after="0" w:line="20" w:lineRule="exact"/>
          </w:pPr>
          <w:r>
            <w:t xml:space="preserve"> </w:t>
          </w:r>
        </w:p>
      </w:sdtContent>
    </w:sdt>
    <w:p w14:paraId="0ABA87B6" w14:textId="77777777" w:rsidR="002A2365" w:rsidRPr="00836DEE" w:rsidRDefault="00922303" w:rsidP="002A2365">
      <w:pPr>
        <w:pStyle w:val="Normal19"/>
        <w:spacing w:line="20" w:lineRule="exact"/>
        <w:rPr>
          <w:rFonts w:asciiTheme="minorHAnsi" w:hAnsiTheme="minorHAnsi" w:cs="Times New Roman"/>
          <w:color w:val="0D0D0D" w:themeColor="text1" w:themeTint="F2"/>
          <w:sz w:val="22"/>
          <w:szCs w:val="22"/>
        </w:rPr>
      </w:pPr>
    </w:p>
    <w:p w14:paraId="30F504E5" w14:textId="77777777" w:rsidR="002A2365" w:rsidRPr="00836DEE" w:rsidRDefault="00922303" w:rsidP="002A2365">
      <w:pPr>
        <w:pStyle w:val="Normal19"/>
        <w:spacing w:line="20" w:lineRule="exact"/>
        <w:ind w:left="144"/>
        <w:rPr>
          <w:rFonts w:asciiTheme="minorHAnsi" w:hAnsiTheme="minorHAnsi"/>
          <w:sz w:val="22"/>
          <w:szCs w:val="22"/>
        </w:rPr>
      </w:pPr>
    </w:p>
    <w:sdt>
      <w:sdtPr>
        <w:tag w:val="OPS_EDIT_SECTION_END_22"/>
        <w:id w:val="305026885"/>
        <w:lock w:val="sdtContentLocked"/>
        <w:placeholder>
          <w:docPart w:val="DefaultPlaceholder_1081868574"/>
        </w:placeholder>
      </w:sdtPr>
      <w:sdtEndPr/>
      <w:sdtContent>
        <w:p w14:paraId="42C98C60" w14:textId="77777777" w:rsidR="00D65D71" w:rsidRDefault="00AC3581" w:rsidP="00C32CF9">
          <w:pPr>
            <w:pStyle w:val="Normal15"/>
            <w:spacing w:after="0" w:line="20" w:lineRule="exact"/>
            <w:sectPr w:rsidR="00D65D71" w:rsidSect="00C91524">
              <w:type w:val="continuous"/>
              <w:pgSz w:w="12240" w:h="15840"/>
              <w:pgMar w:top="1440" w:right="720" w:bottom="1440" w:left="720" w:header="720" w:footer="720" w:gutter="0"/>
              <w:cols w:space="720"/>
              <w:docGrid w:linePitch="360"/>
            </w:sectPr>
          </w:pPr>
          <w:r>
            <w:t xml:space="preserve"> </w:t>
          </w:r>
        </w:p>
      </w:sdtContent>
    </w:sdt>
    <w:sdt>
      <w:sdtPr>
        <w:tag w:val="OPS_CORE_DATA_BLOCK"/>
        <w:id w:val="454057579"/>
        <w:lock w:val="sdtContentLocked"/>
        <w:placeholder>
          <w:docPart w:val="DefaultPlaceholder_22675703"/>
        </w:placeholder>
        <w:group/>
      </w:sdtPr>
      <w:sdtEndPr/>
      <w:sdtContent>
        <w:p w14:paraId="491B07C8" w14:textId="77777777" w:rsidR="002A2365" w:rsidRPr="00836DEE" w:rsidRDefault="00922303" w:rsidP="002A2365">
          <w:pPr>
            <w:rPr>
              <w:rFonts w:asciiTheme="minorHAnsi" w:hAnsiTheme="minorHAnsi" w:cs="Times New Roman"/>
              <w:color w:val="0D0D0D" w:themeColor="text1" w:themeTint="F2"/>
              <w:sz w:val="22"/>
              <w:szCs w:val="22"/>
            </w:rPr>
          </w:pP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980"/>
          </w:tblGrid>
          <w:tr w:rsidR="00336FFE" w14:paraId="66B99444" w14:textId="77777777" w:rsidTr="00914067">
            <w:trPr>
              <w:trHeight w:val="576"/>
            </w:trPr>
            <w:tc>
              <w:tcPr>
                <w:tcW w:w="10980" w:type="dxa"/>
                <w:shd w:val="clear" w:color="auto" w:fill="auto"/>
                <w:vAlign w:val="center"/>
              </w:tcPr>
              <w:p w14:paraId="2D065362" w14:textId="77777777" w:rsidR="008941D1" w:rsidRPr="00836DEE" w:rsidRDefault="00AC3581" w:rsidP="005E2B7C">
                <w:pPr>
                  <w:ind w:left="90"/>
                  <w:rPr>
                    <w:rFonts w:asciiTheme="minorHAnsi" w:hAnsiTheme="minorHAnsi"/>
                    <w:b/>
                    <w:bCs/>
                    <w:sz w:val="22"/>
                    <w:szCs w:val="22"/>
                  </w:rPr>
                </w:pPr>
                <w:r w:rsidRPr="00836DEE">
                  <w:rPr>
                    <w:rFonts w:ascii="Calibri" w:eastAsia="Times New Roman" w:hAnsi="Calibri"/>
                    <w:b/>
                    <w:color w:val="172D5F"/>
                    <w:sz w:val="22"/>
                    <w:szCs w:val="22"/>
                  </w:rPr>
                  <w:t>World Bank</w:t>
                </w:r>
              </w:p>
            </w:tc>
          </w:tr>
          <w:tr w:rsidR="00336FFE" w14:paraId="751E934C" w14:textId="77777777" w:rsidTr="00914067">
            <w:trPr>
              <w:trHeight w:val="576"/>
            </w:trPr>
            <w:tc>
              <w:tcPr>
                <w:tcW w:w="10980" w:type="dxa"/>
                <w:shd w:val="clear" w:color="auto" w:fill="auto"/>
                <w:vAlign w:val="center"/>
              </w:tcPr>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80"/>
                </w:tblGrid>
                <w:tr w:rsidR="00336FFE" w14:paraId="76C6FBB4" w14:textId="77777777" w:rsidTr="00BC1DB8">
                  <w:trPr>
                    <w:trHeight w:val="297"/>
                  </w:trPr>
                  <w:tc>
                    <w:tcPr>
                      <w:tcW w:w="10980" w:type="dxa"/>
                      <w:vAlign w:val="center"/>
                    </w:tcPr>
                    <w:p w14:paraId="7879E159" w14:textId="77777777" w:rsidR="00BC1DB8" w:rsidRPr="00836DEE" w:rsidRDefault="00AC3581" w:rsidP="006718B5">
                      <w:pPr>
                        <w:ind w:left="29"/>
                        <w:rPr>
                          <w:rFonts w:asciiTheme="minorHAnsi" w:hAnsiTheme="minorHAnsi"/>
                          <w:sz w:val="22"/>
                          <w:szCs w:val="22"/>
                        </w:rPr>
                      </w:pPr>
                      <w:r w:rsidRPr="00836DEE">
                        <w:rPr>
                          <w:rFonts w:asciiTheme="minorHAnsi" w:hAnsiTheme="minorHAnsi"/>
                          <w:noProof/>
                          <w:sz w:val="22"/>
                          <w:szCs w:val="22"/>
                        </w:rPr>
                        <w:t>Hua Tan</w:t>
                      </w:r>
                    </w:p>
                  </w:tc>
                </w:tr>
                <w:tr w:rsidR="00336FFE" w14:paraId="56515F27" w14:textId="77777777" w:rsidTr="00BC1DB8">
                  <w:trPr>
                    <w:trHeight w:val="306"/>
                  </w:trPr>
                  <w:tc>
                    <w:tcPr>
                      <w:tcW w:w="10980" w:type="dxa"/>
                      <w:vAlign w:val="center"/>
                    </w:tcPr>
                    <w:p w14:paraId="4AB329A4" w14:textId="77777777" w:rsidR="00BC1DB8" w:rsidRPr="00836DEE" w:rsidRDefault="00AC3581" w:rsidP="006718B5">
                      <w:pPr>
                        <w:ind w:left="29"/>
                        <w:rPr>
                          <w:rFonts w:asciiTheme="minorHAnsi" w:hAnsiTheme="minorHAnsi"/>
                          <w:sz w:val="22"/>
                          <w:szCs w:val="22"/>
                        </w:rPr>
                      </w:pPr>
                      <w:r w:rsidRPr="00836DEE">
                        <w:rPr>
                          <w:rFonts w:asciiTheme="minorHAnsi" w:hAnsiTheme="minorHAnsi"/>
                          <w:noProof/>
                          <w:sz w:val="22"/>
                          <w:szCs w:val="22"/>
                        </w:rPr>
                        <w:t>Sr Transport. Spec.</w:t>
                      </w:r>
                    </w:p>
                  </w:tc>
                </w:tr>
              </w:tbl>
              <w:p w14:paraId="0ABC4E90" w14:textId="77777777" w:rsidR="004D02BE" w:rsidRPr="00836DEE" w:rsidRDefault="00922303" w:rsidP="007D6180">
                <w:pPr>
                  <w:rPr>
                    <w:rFonts w:asciiTheme="minorHAnsi" w:hAnsiTheme="minorHAnsi"/>
                    <w:b/>
                    <w:color w:val="172D5F"/>
                    <w:sz w:val="22"/>
                    <w:szCs w:val="22"/>
                  </w:rPr>
                </w:pPr>
              </w:p>
            </w:tc>
          </w:tr>
          <w:tr w:rsidR="00336FFE" w14:paraId="4290A9EF" w14:textId="77777777" w:rsidTr="00914067">
            <w:trPr>
              <w:trHeight w:val="70"/>
            </w:trPr>
            <w:tc>
              <w:tcPr>
                <w:tcW w:w="10980" w:type="dxa"/>
                <w:shd w:val="clear" w:color="auto" w:fill="auto"/>
                <w:vAlign w:val="center"/>
              </w:tcPr>
              <w:p w14:paraId="3105B229" w14:textId="77777777" w:rsidR="00BC1DB8" w:rsidRPr="00836DEE" w:rsidRDefault="00922303" w:rsidP="004D02BE">
                <w:pPr>
                  <w:rPr>
                    <w:rFonts w:asciiTheme="minorHAnsi" w:hAnsiTheme="minorHAnsi"/>
                    <w:sz w:val="22"/>
                    <w:szCs w:val="22"/>
                  </w:rPr>
                </w:pPr>
              </w:p>
            </w:tc>
          </w:tr>
          <w:tr w:rsidR="00336FFE" w14:paraId="5AA672BC" w14:textId="77777777" w:rsidTr="00914067">
            <w:trPr>
              <w:trHeight w:val="513"/>
            </w:trPr>
            <w:tc>
              <w:tcPr>
                <w:tcW w:w="10980" w:type="dxa"/>
                <w:shd w:val="clear" w:color="auto" w:fill="auto"/>
                <w:vAlign w:val="center"/>
              </w:tcPr>
              <w:p w14:paraId="42D403E6" w14:textId="77777777" w:rsidR="004D02BE" w:rsidRPr="00836DEE" w:rsidRDefault="00AC3581" w:rsidP="005E2B7C">
                <w:pPr>
                  <w:ind w:left="90"/>
                  <w:rPr>
                    <w:rFonts w:asciiTheme="minorHAnsi" w:hAnsiTheme="minorHAnsi"/>
                    <w:b/>
                    <w:color w:val="172D5F"/>
                    <w:sz w:val="22"/>
                    <w:szCs w:val="22"/>
                  </w:rPr>
                </w:pPr>
                <w:r w:rsidRPr="00836DEE">
                  <w:rPr>
                    <w:rFonts w:asciiTheme="minorHAnsi" w:hAnsiTheme="minorHAnsi"/>
                    <w:b/>
                    <w:color w:val="172D5F"/>
                    <w:sz w:val="22"/>
                    <w:szCs w:val="22"/>
                  </w:rPr>
                  <w:t>Borrower/Client/Recipient</w:t>
                </w:r>
              </w:p>
            </w:tc>
          </w:tr>
          <w:tr w:rsidR="00336FFE" w14:paraId="5EB1E416" w14:textId="77777777" w:rsidTr="00914067">
            <w:trPr>
              <w:trHeight w:val="576"/>
            </w:trPr>
            <w:tc>
              <w:tcPr>
                <w:tcW w:w="10980" w:type="dxa"/>
                <w:shd w:val="clear" w:color="auto" w:fill="auto"/>
                <w:vAlign w:val="center"/>
              </w:tcPr>
              <w:p w14:paraId="3E8C6A84" w14:textId="77777777" w:rsidR="005E5E94" w:rsidRPr="00A462D9" w:rsidRDefault="00922303" w:rsidP="00914067">
                <w:pPr>
                  <w:spacing w:line="20" w:lineRule="exact"/>
                  <w:ind w:right="180"/>
                  <w:rPr>
                    <w:rFonts w:asciiTheme="minorHAnsi" w:hAnsiTheme="minorHAnsi"/>
                    <w:b/>
                    <w:color w:val="172D5F"/>
                    <w:sz w:val="16"/>
                    <w:szCs w:val="16"/>
                  </w:rPr>
                </w:pPr>
              </w:p>
              <w:tbl>
                <w:tblPr>
                  <w:tblStyle w:val="TableGrid"/>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336FFE" w14:paraId="2B5E698E" w14:textId="77777777" w:rsidTr="00A462D9">
                  <w:trPr>
                    <w:trHeight w:val="293"/>
                  </w:trPr>
                  <w:tc>
                    <w:tcPr>
                      <w:tcW w:w="10975" w:type="dxa"/>
                      <w:vAlign w:val="center"/>
                    </w:tcPr>
                    <w:p w14:paraId="2BDF2A16" w14:textId="77777777" w:rsidR="00BC1DB8" w:rsidRPr="00836DEE" w:rsidRDefault="00AC3581" w:rsidP="006718B5">
                      <w:pPr>
                        <w:ind w:left="29" w:right="187"/>
                        <w:rPr>
                          <w:rFonts w:asciiTheme="minorHAnsi" w:hAnsiTheme="minorHAnsi"/>
                          <w:sz w:val="22"/>
                          <w:szCs w:val="18"/>
                        </w:rPr>
                      </w:pPr>
                      <w:r w:rsidRPr="00836DEE">
                        <w:rPr>
                          <w:rFonts w:asciiTheme="minorHAnsi" w:hAnsiTheme="minorHAnsi"/>
                          <w:noProof/>
                          <w:sz w:val="22"/>
                          <w:szCs w:val="18"/>
                        </w:rPr>
                        <w:t>PEOPLE'S REPUBLIC OF</w:t>
                      </w:r>
                      <w:r w:rsidRPr="00836DEE">
                        <w:rPr>
                          <w:rFonts w:asciiTheme="minorHAnsi" w:hAnsiTheme="minorHAnsi"/>
                          <w:sz w:val="22"/>
                          <w:szCs w:val="18"/>
                        </w:rPr>
                        <w:t xml:space="preserve"> CHINA</w:t>
                      </w:r>
                    </w:p>
                  </w:tc>
                </w:tr>
                <w:tr w:rsidR="00336FFE" w14:paraId="1EDAD79A" w14:textId="77777777" w:rsidTr="00A462D9">
                  <w:trPr>
                    <w:trHeight w:val="293"/>
                  </w:trPr>
                  <w:tc>
                    <w:tcPr>
                      <w:tcW w:w="10975" w:type="dxa"/>
                      <w:vAlign w:val="center"/>
                    </w:tcPr>
                    <w:p w14:paraId="60044513" w14:textId="77777777" w:rsidR="00BC1DB8" w:rsidRPr="00836DEE" w:rsidRDefault="00922303" w:rsidP="006718B5">
                      <w:pPr>
                        <w:ind w:left="29" w:right="187"/>
                        <w:rPr>
                          <w:rFonts w:asciiTheme="minorHAnsi" w:hAnsiTheme="minorHAnsi"/>
                          <w:sz w:val="22"/>
                          <w:szCs w:val="18"/>
                        </w:rPr>
                      </w:pPr>
                    </w:p>
                  </w:tc>
                </w:tr>
                <w:tr w:rsidR="00336FFE" w14:paraId="79C12013" w14:textId="77777777" w:rsidTr="00A462D9">
                  <w:trPr>
                    <w:trHeight w:val="293"/>
                  </w:trPr>
                  <w:tc>
                    <w:tcPr>
                      <w:tcW w:w="10975" w:type="dxa"/>
                      <w:vAlign w:val="center"/>
                    </w:tcPr>
                    <w:p w14:paraId="4C8DDF6C" w14:textId="77777777" w:rsidR="00BC1DB8" w:rsidRPr="00836DEE" w:rsidRDefault="00922303" w:rsidP="006718B5">
                      <w:pPr>
                        <w:ind w:left="29" w:right="187"/>
                        <w:rPr>
                          <w:rFonts w:asciiTheme="minorHAnsi" w:hAnsiTheme="minorHAnsi"/>
                          <w:sz w:val="22"/>
                          <w:szCs w:val="18"/>
                        </w:rPr>
                      </w:pPr>
                    </w:p>
                  </w:tc>
                </w:tr>
                <w:tr w:rsidR="00336FFE" w14:paraId="58EE7FAC" w14:textId="77777777" w:rsidTr="00A462D9">
                  <w:trPr>
                    <w:trHeight w:val="293"/>
                  </w:trPr>
                  <w:tc>
                    <w:tcPr>
                      <w:tcW w:w="10975" w:type="dxa"/>
                      <w:vAlign w:val="center"/>
                    </w:tcPr>
                    <w:p w14:paraId="00F8840C" w14:textId="77777777" w:rsidR="00BC1DB8" w:rsidRPr="00836DEE" w:rsidRDefault="00922303" w:rsidP="006718B5">
                      <w:pPr>
                        <w:ind w:left="29" w:right="187"/>
                        <w:rPr>
                          <w:rFonts w:asciiTheme="minorHAnsi" w:hAnsiTheme="minorHAnsi"/>
                          <w:sz w:val="22"/>
                          <w:szCs w:val="18"/>
                        </w:rPr>
                      </w:pPr>
                    </w:p>
                  </w:tc>
                </w:tr>
              </w:tbl>
              <w:p w14:paraId="50A4D5FB" w14:textId="77777777" w:rsidR="004D02BE" w:rsidRPr="00A462D9" w:rsidRDefault="00922303" w:rsidP="00914067">
                <w:pPr>
                  <w:ind w:right="180"/>
                  <w:rPr>
                    <w:rFonts w:asciiTheme="minorHAnsi" w:hAnsiTheme="minorHAnsi"/>
                    <w:b/>
                    <w:color w:val="172D5F"/>
                    <w:sz w:val="16"/>
                    <w:szCs w:val="16"/>
                  </w:rPr>
                </w:pPr>
              </w:p>
            </w:tc>
          </w:tr>
          <w:tr w:rsidR="00336FFE" w14:paraId="20B62FFC" w14:textId="77777777" w:rsidTr="00914067">
            <w:trPr>
              <w:trHeight w:val="180"/>
            </w:trPr>
            <w:tc>
              <w:tcPr>
                <w:tcW w:w="10980" w:type="dxa"/>
                <w:shd w:val="clear" w:color="auto" w:fill="auto"/>
                <w:vAlign w:val="center"/>
              </w:tcPr>
              <w:p w14:paraId="6987FB07" w14:textId="77777777" w:rsidR="00BC1DB8" w:rsidRDefault="00922303" w:rsidP="00914067">
                <w:pPr>
                  <w:ind w:right="180"/>
                  <w:rPr>
                    <w:rFonts w:asciiTheme="minorHAnsi" w:hAnsiTheme="minorHAnsi"/>
                    <w:b/>
                    <w:color w:val="172D5F"/>
                    <w:sz w:val="2"/>
                    <w:szCs w:val="20"/>
                  </w:rPr>
                </w:pPr>
              </w:p>
            </w:tc>
          </w:tr>
          <w:tr w:rsidR="00336FFE" w14:paraId="3C578801" w14:textId="77777777" w:rsidTr="00914067">
            <w:trPr>
              <w:trHeight w:val="513"/>
            </w:trPr>
            <w:tc>
              <w:tcPr>
                <w:tcW w:w="10980" w:type="dxa"/>
                <w:shd w:val="clear" w:color="auto" w:fill="auto"/>
                <w:vAlign w:val="center"/>
              </w:tcPr>
              <w:p w14:paraId="085B945E" w14:textId="77777777" w:rsidR="004D02BE" w:rsidRPr="00836DEE" w:rsidRDefault="00AC3581" w:rsidP="00914067">
                <w:pPr>
                  <w:ind w:left="90" w:right="180"/>
                  <w:rPr>
                    <w:rFonts w:asciiTheme="minorHAnsi" w:hAnsiTheme="minorHAnsi"/>
                    <w:b/>
                    <w:color w:val="172D5F"/>
                    <w:sz w:val="22"/>
                    <w:szCs w:val="22"/>
                  </w:rPr>
                </w:pPr>
                <w:r w:rsidRPr="00836DEE">
                  <w:rPr>
                    <w:rFonts w:asciiTheme="minorHAnsi" w:hAnsiTheme="minorHAnsi"/>
                    <w:b/>
                    <w:color w:val="172D5F"/>
                    <w:sz w:val="22"/>
                    <w:szCs w:val="22"/>
                  </w:rPr>
                  <w:t>Implementing Agencies</w:t>
                </w:r>
              </w:p>
            </w:tc>
          </w:tr>
          <w:tr w:rsidR="00336FFE" w14:paraId="7AEB2D83" w14:textId="77777777" w:rsidTr="00914067">
            <w:trPr>
              <w:trHeight w:val="1683"/>
            </w:trPr>
            <w:tc>
              <w:tcPr>
                <w:tcW w:w="10980" w:type="dxa"/>
                <w:shd w:val="clear" w:color="auto" w:fill="auto"/>
                <w:vAlign w:val="center"/>
              </w:tcPr>
              <w:p w14:paraId="05096E80" w14:textId="77777777" w:rsidR="00903FE7" w:rsidRPr="00A462D9" w:rsidRDefault="00922303" w:rsidP="00914067">
                <w:pPr>
                  <w:spacing w:line="20" w:lineRule="exact"/>
                  <w:ind w:right="180"/>
                  <w:rPr>
                    <w:rFonts w:asciiTheme="minorHAnsi" w:hAnsiTheme="minorHAnsi"/>
                    <w:b/>
                    <w:color w:val="172D5F"/>
                    <w:sz w:val="16"/>
                    <w:szCs w:val="16"/>
                  </w:rPr>
                </w:pPr>
              </w:p>
              <w:tbl>
                <w:tblPr>
                  <w:tblStyle w:val="TableGrid"/>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336FFE" w14:paraId="2E0C8085" w14:textId="77777777" w:rsidTr="00A462D9">
                  <w:trPr>
                    <w:trHeight w:val="300"/>
                  </w:trPr>
                  <w:tc>
                    <w:tcPr>
                      <w:tcW w:w="10975" w:type="dxa"/>
                      <w:vAlign w:val="center"/>
                    </w:tcPr>
                    <w:p w14:paraId="55E0D9B3" w14:textId="77777777" w:rsidR="00BC1DB8" w:rsidRPr="00836DEE" w:rsidRDefault="00AC3581" w:rsidP="006718B5">
                      <w:pPr>
                        <w:ind w:left="29" w:right="187"/>
                        <w:rPr>
                          <w:rFonts w:asciiTheme="minorHAnsi" w:hAnsiTheme="minorHAnsi"/>
                          <w:sz w:val="22"/>
                          <w:szCs w:val="18"/>
                        </w:rPr>
                      </w:pPr>
                      <w:r w:rsidRPr="00836DEE">
                        <w:rPr>
                          <w:rFonts w:asciiTheme="minorHAnsi" w:hAnsiTheme="minorHAnsi"/>
                          <w:sz w:val="22"/>
                          <w:szCs w:val="18"/>
                        </w:rPr>
                        <w:t>Ministry of Transport</w:t>
                      </w:r>
                    </w:p>
                  </w:tc>
                </w:tr>
                <w:tr w:rsidR="00336FFE" w14:paraId="3335F826" w14:textId="77777777" w:rsidTr="00A462D9">
                  <w:trPr>
                    <w:trHeight w:val="300"/>
                  </w:trPr>
                  <w:tc>
                    <w:tcPr>
                      <w:tcW w:w="10975" w:type="dxa"/>
                      <w:vAlign w:val="center"/>
                    </w:tcPr>
                    <w:p w14:paraId="30AB35A6" w14:textId="77777777" w:rsidR="00BC1DB8" w:rsidRPr="00836DEE" w:rsidRDefault="00AC3581" w:rsidP="006718B5">
                      <w:pPr>
                        <w:ind w:left="29" w:right="187"/>
                        <w:rPr>
                          <w:rFonts w:asciiTheme="minorHAnsi" w:hAnsiTheme="minorHAnsi"/>
                          <w:sz w:val="22"/>
                          <w:szCs w:val="18"/>
                        </w:rPr>
                      </w:pPr>
                      <w:r w:rsidRPr="00836DEE">
                        <w:rPr>
                          <w:rFonts w:asciiTheme="minorHAnsi" w:hAnsiTheme="minorHAnsi"/>
                          <w:sz w:val="22"/>
                          <w:szCs w:val="18"/>
                        </w:rPr>
                        <w:t>Ying Li</w:t>
                      </w:r>
                    </w:p>
                  </w:tc>
                </w:tr>
                <w:tr w:rsidR="00336FFE" w14:paraId="443B824C" w14:textId="77777777" w:rsidTr="00A462D9">
                  <w:trPr>
                    <w:trHeight w:val="300"/>
                  </w:trPr>
                  <w:tc>
                    <w:tcPr>
                      <w:tcW w:w="10975" w:type="dxa"/>
                      <w:vAlign w:val="center"/>
                    </w:tcPr>
                    <w:p w14:paraId="387D9149" w14:textId="77777777" w:rsidR="00BC1DB8" w:rsidRPr="00836DEE" w:rsidRDefault="00AC3581" w:rsidP="006718B5">
                      <w:pPr>
                        <w:ind w:left="29" w:right="187"/>
                        <w:rPr>
                          <w:rFonts w:asciiTheme="minorHAnsi" w:hAnsiTheme="minorHAnsi"/>
                          <w:sz w:val="22"/>
                          <w:szCs w:val="18"/>
                        </w:rPr>
                      </w:pPr>
                      <w:r w:rsidRPr="00836DEE">
                        <w:rPr>
                          <w:rFonts w:asciiTheme="minorHAnsi" w:hAnsiTheme="minorHAnsi"/>
                          <w:sz w:val="22"/>
                          <w:szCs w:val="18"/>
                        </w:rPr>
                        <w:t>Director</w:t>
                      </w:r>
                    </w:p>
                  </w:tc>
                </w:tr>
                <w:tr w:rsidR="00336FFE" w14:paraId="0D709426" w14:textId="77777777" w:rsidTr="00A462D9">
                  <w:trPr>
                    <w:trHeight w:val="300"/>
                  </w:trPr>
                  <w:tc>
                    <w:tcPr>
                      <w:tcW w:w="10975" w:type="dxa"/>
                      <w:vAlign w:val="center"/>
                    </w:tcPr>
                    <w:p w14:paraId="3A028336" w14:textId="77777777" w:rsidR="00BC1DB8" w:rsidRPr="00836DEE" w:rsidRDefault="00AC3581" w:rsidP="006718B5">
                      <w:pPr>
                        <w:ind w:left="29" w:right="187"/>
                        <w:rPr>
                          <w:rFonts w:asciiTheme="minorHAnsi" w:hAnsiTheme="minorHAnsi"/>
                          <w:sz w:val="22"/>
                          <w:szCs w:val="18"/>
                        </w:rPr>
                      </w:pPr>
                      <w:r w:rsidRPr="00836DEE">
                        <w:rPr>
                          <w:rFonts w:asciiTheme="minorHAnsi" w:hAnsiTheme="minorHAnsi"/>
                          <w:sz w:val="22"/>
                          <w:szCs w:val="18"/>
                        </w:rPr>
                        <w:t>gefnpmo@163.com</w:t>
                      </w:r>
                    </w:p>
                  </w:tc>
                </w:tr>
              </w:tbl>
              <w:p w14:paraId="32F02E01" w14:textId="77777777" w:rsidR="00903FE7" w:rsidRPr="00A462D9" w:rsidRDefault="00922303" w:rsidP="00914067">
                <w:pPr>
                  <w:ind w:right="180"/>
                  <w:rPr>
                    <w:rFonts w:asciiTheme="minorHAnsi" w:hAnsiTheme="minorHAnsi"/>
                    <w:b/>
                    <w:color w:val="172D5F"/>
                    <w:sz w:val="16"/>
                    <w:szCs w:val="16"/>
                  </w:rPr>
                </w:pPr>
              </w:p>
              <w:p w14:paraId="432198AE" w14:textId="77777777" w:rsidR="00903FE7" w:rsidRPr="00210A0F" w:rsidRDefault="00922303" w:rsidP="00914067">
                <w:pPr>
                  <w:ind w:right="180"/>
                  <w:rPr>
                    <w:rFonts w:asciiTheme="minorHAnsi" w:hAnsiTheme="minorHAnsi"/>
                    <w:b/>
                    <w:color w:val="172D5F"/>
                    <w:sz w:val="16"/>
                    <w:szCs w:val="16"/>
                  </w:rPr>
                </w:pPr>
              </w:p>
            </w:tc>
          </w:tr>
          <w:tr w:rsidR="00336FFE" w14:paraId="0596FACE" w14:textId="77777777" w:rsidTr="00914067">
            <w:trPr>
              <w:trHeight w:val="432"/>
            </w:trPr>
            <w:tc>
              <w:tcPr>
                <w:tcW w:w="10980" w:type="dxa"/>
                <w:shd w:val="clear" w:color="auto" w:fill="F2F2F2" w:themeFill="background1" w:themeFillShade="F2"/>
                <w:vAlign w:val="center"/>
              </w:tcPr>
              <w:p w14:paraId="2B3E06C8" w14:textId="77777777" w:rsidR="003A2843" w:rsidRPr="00836DEE" w:rsidRDefault="00AC3581" w:rsidP="007D6180">
                <w:pPr>
                  <w:rPr>
                    <w:rFonts w:asciiTheme="minorHAnsi" w:hAnsiTheme="minorHAnsi"/>
                    <w:sz w:val="22"/>
                    <w:szCs w:val="22"/>
                  </w:rPr>
                </w:pPr>
                <w:r w:rsidRPr="00836DEE">
                  <w:rPr>
                    <w:rFonts w:asciiTheme="minorHAnsi" w:hAnsiTheme="minorHAnsi"/>
                    <w:b/>
                    <w:bCs/>
                    <w:sz w:val="22"/>
                    <w:szCs w:val="22"/>
                  </w:rPr>
                  <w:t xml:space="preserve">  FOR MORE INFORMATION CONTACT</w:t>
                </w:r>
              </w:p>
            </w:tc>
          </w:tr>
          <w:tr w:rsidR="00336FFE" w14:paraId="6E349F75" w14:textId="77777777" w:rsidTr="00914067">
            <w:trPr>
              <w:trHeight w:val="576"/>
            </w:trPr>
            <w:tc>
              <w:tcPr>
                <w:tcW w:w="10980" w:type="dxa"/>
                <w:shd w:val="clear" w:color="auto" w:fill="auto"/>
                <w:tcMar>
                  <w:top w:w="115" w:type="dxa"/>
                  <w:left w:w="115" w:type="dxa"/>
                </w:tcMar>
                <w:vAlign w:val="center"/>
              </w:tcPr>
              <w:p w14:paraId="0C2063A4" w14:textId="77777777" w:rsidR="005E3065" w:rsidRPr="00836DEE" w:rsidRDefault="00922303" w:rsidP="00914067">
                <w:pPr>
                  <w:spacing w:line="276" w:lineRule="auto"/>
                  <w:ind w:left="65"/>
                  <w:rPr>
                    <w:rFonts w:asciiTheme="minorHAnsi" w:hAnsiTheme="minorHAnsi" w:cs="Times New Roman"/>
                    <w:color w:val="0D0D0D" w:themeColor="text1" w:themeTint="F2"/>
                    <w:sz w:val="22"/>
                    <w:szCs w:val="22"/>
                  </w:rPr>
                </w:pPr>
              </w:p>
              <w:p w14:paraId="519B43E6" w14:textId="77777777" w:rsidR="007E66EF" w:rsidRPr="00836DEE" w:rsidRDefault="00AC3581" w:rsidP="006718B5">
                <w:pPr>
                  <w:spacing w:line="276" w:lineRule="auto"/>
                  <w:ind w:left="29"/>
                  <w:rPr>
                    <w:rFonts w:asciiTheme="minorHAnsi" w:hAnsiTheme="minorHAnsi" w:cs="Times New Roman"/>
                    <w:color w:val="0D0D0D" w:themeColor="text1" w:themeTint="F2"/>
                    <w:sz w:val="22"/>
                    <w:szCs w:val="22"/>
                  </w:rPr>
                </w:pPr>
                <w:r w:rsidRPr="00836DEE">
                  <w:rPr>
                    <w:rFonts w:asciiTheme="minorHAnsi" w:hAnsiTheme="minorHAnsi" w:cs="Times New Roman"/>
                    <w:color w:val="0D0D0D" w:themeColor="text1" w:themeTint="F2"/>
                    <w:sz w:val="22"/>
                    <w:szCs w:val="22"/>
                  </w:rPr>
                  <w:t>The InfoShop</w:t>
                </w:r>
              </w:p>
              <w:p w14:paraId="4C88A6AB" w14:textId="77777777" w:rsidR="007E66EF" w:rsidRPr="00836DEE" w:rsidRDefault="00AC3581" w:rsidP="006718B5">
                <w:pPr>
                  <w:spacing w:line="276" w:lineRule="auto"/>
                  <w:ind w:left="29"/>
                  <w:rPr>
                    <w:rFonts w:asciiTheme="minorHAnsi" w:hAnsiTheme="minorHAnsi" w:cs="Times New Roman"/>
                    <w:color w:val="0D0D0D" w:themeColor="text1" w:themeTint="F2"/>
                    <w:sz w:val="22"/>
                    <w:szCs w:val="22"/>
                  </w:rPr>
                </w:pPr>
                <w:r w:rsidRPr="00836DEE">
                  <w:rPr>
                    <w:rFonts w:asciiTheme="minorHAnsi" w:hAnsiTheme="minorHAnsi" w:cs="Times New Roman"/>
                    <w:color w:val="0D0D0D" w:themeColor="text1" w:themeTint="F2"/>
                    <w:sz w:val="22"/>
                    <w:szCs w:val="22"/>
                  </w:rPr>
                  <w:t>The World Bank</w:t>
                </w:r>
              </w:p>
              <w:p w14:paraId="316EDF57" w14:textId="77777777" w:rsidR="007E66EF" w:rsidRPr="00836DEE" w:rsidRDefault="00AC3581" w:rsidP="006718B5">
                <w:pPr>
                  <w:spacing w:line="276" w:lineRule="auto"/>
                  <w:ind w:left="29"/>
                  <w:rPr>
                    <w:rFonts w:asciiTheme="minorHAnsi" w:hAnsiTheme="minorHAnsi" w:cs="Times New Roman"/>
                    <w:color w:val="0D0D0D" w:themeColor="text1" w:themeTint="F2"/>
                    <w:sz w:val="22"/>
                    <w:szCs w:val="22"/>
                  </w:rPr>
                </w:pPr>
                <w:r w:rsidRPr="00836DEE">
                  <w:rPr>
                    <w:rFonts w:asciiTheme="minorHAnsi" w:hAnsiTheme="minorHAnsi" w:cs="Times New Roman"/>
                    <w:color w:val="0D0D0D" w:themeColor="text1" w:themeTint="F2"/>
                    <w:sz w:val="22"/>
                    <w:szCs w:val="22"/>
                  </w:rPr>
                  <w:t>1818 H Street, NW</w:t>
                </w:r>
              </w:p>
              <w:p w14:paraId="057AD1B1" w14:textId="77777777" w:rsidR="007E66EF" w:rsidRPr="00836DEE" w:rsidRDefault="00AC3581" w:rsidP="006718B5">
                <w:pPr>
                  <w:spacing w:line="276" w:lineRule="auto"/>
                  <w:ind w:left="29"/>
                  <w:rPr>
                    <w:rFonts w:asciiTheme="minorHAnsi" w:hAnsiTheme="minorHAnsi" w:cs="Times New Roman"/>
                    <w:color w:val="0D0D0D" w:themeColor="text1" w:themeTint="F2"/>
                    <w:sz w:val="22"/>
                    <w:szCs w:val="22"/>
                  </w:rPr>
                </w:pPr>
                <w:r w:rsidRPr="00836DEE">
                  <w:rPr>
                    <w:rFonts w:asciiTheme="minorHAnsi" w:hAnsiTheme="minorHAnsi" w:cs="Times New Roman"/>
                    <w:color w:val="0D0D0D" w:themeColor="text1" w:themeTint="F2"/>
                    <w:sz w:val="22"/>
                    <w:szCs w:val="22"/>
                  </w:rPr>
                  <w:t>Washington, D.C. 20433</w:t>
                </w:r>
              </w:p>
              <w:p w14:paraId="53CB38E9" w14:textId="77777777" w:rsidR="007E66EF" w:rsidRPr="00836DEE" w:rsidRDefault="00AC3581" w:rsidP="006718B5">
                <w:pPr>
                  <w:spacing w:line="276" w:lineRule="auto"/>
                  <w:ind w:left="29"/>
                  <w:rPr>
                    <w:rFonts w:asciiTheme="minorHAnsi" w:hAnsiTheme="minorHAnsi" w:cs="Times New Roman"/>
                    <w:color w:val="0D0D0D" w:themeColor="text1" w:themeTint="F2"/>
                    <w:sz w:val="22"/>
                    <w:szCs w:val="22"/>
                  </w:rPr>
                </w:pPr>
                <w:r w:rsidRPr="00836DEE">
                  <w:rPr>
                    <w:rFonts w:asciiTheme="minorHAnsi" w:hAnsiTheme="minorHAnsi" w:cs="Times New Roman"/>
                    <w:color w:val="0D0D0D" w:themeColor="text1" w:themeTint="F2"/>
                    <w:sz w:val="22"/>
                    <w:szCs w:val="22"/>
                  </w:rPr>
                  <w:t>Telephone: (202) 458-4500</w:t>
                </w:r>
              </w:p>
              <w:p w14:paraId="365312AB" w14:textId="77777777" w:rsidR="007E66EF" w:rsidRPr="00836DEE" w:rsidRDefault="00AC3581" w:rsidP="006718B5">
                <w:pPr>
                  <w:spacing w:line="276" w:lineRule="auto"/>
                  <w:ind w:left="29"/>
                  <w:rPr>
                    <w:rFonts w:asciiTheme="minorHAnsi" w:hAnsiTheme="minorHAnsi" w:cs="Times New Roman"/>
                    <w:color w:val="0D0D0D" w:themeColor="text1" w:themeTint="F2"/>
                    <w:sz w:val="22"/>
                    <w:szCs w:val="22"/>
                  </w:rPr>
                </w:pPr>
                <w:r w:rsidRPr="00836DEE">
                  <w:rPr>
                    <w:rFonts w:asciiTheme="minorHAnsi" w:hAnsiTheme="minorHAnsi" w:cs="Times New Roman"/>
                    <w:color w:val="0D0D0D" w:themeColor="text1" w:themeTint="F2"/>
                    <w:sz w:val="22"/>
                    <w:szCs w:val="22"/>
                  </w:rPr>
                  <w:t>Fax: (202) 522-1500</w:t>
                </w:r>
              </w:p>
              <w:p w14:paraId="2C0003A9" w14:textId="77777777" w:rsidR="007E66EF" w:rsidRPr="00836DEE" w:rsidRDefault="00AC3581" w:rsidP="006718B5">
                <w:pPr>
                  <w:spacing w:line="276" w:lineRule="auto"/>
                  <w:ind w:left="29"/>
                  <w:rPr>
                    <w:rFonts w:asciiTheme="minorHAnsi" w:hAnsiTheme="minorHAnsi" w:cs="Times New Roman"/>
                    <w:color w:val="0D0D0D" w:themeColor="text1" w:themeTint="F2"/>
                    <w:sz w:val="22"/>
                    <w:szCs w:val="22"/>
                  </w:rPr>
                </w:pPr>
                <w:r w:rsidRPr="00836DEE">
                  <w:rPr>
                    <w:rFonts w:asciiTheme="minorHAnsi" w:hAnsiTheme="minorHAnsi" w:cs="Times New Roman"/>
                    <w:color w:val="0D0D0D" w:themeColor="text1" w:themeTint="F2"/>
                    <w:sz w:val="22"/>
                    <w:szCs w:val="22"/>
                  </w:rPr>
                  <w:t xml:space="preserve">Web: </w:t>
                </w:r>
                <w:hyperlink r:id="rId16" w:history="1">
                  <w:r w:rsidRPr="00836DEE">
                    <w:rPr>
                      <w:rStyle w:val="Hyperlink"/>
                      <w:rFonts w:asciiTheme="minorHAnsi" w:hAnsiTheme="minorHAnsi"/>
                      <w:sz w:val="22"/>
                      <w:szCs w:val="22"/>
                    </w:rPr>
                    <w:t>http://www.worldbank.org/infoshop</w:t>
                  </w:r>
                </w:hyperlink>
              </w:p>
              <w:p w14:paraId="1799468F" w14:textId="77777777" w:rsidR="005E3065" w:rsidRDefault="00922303" w:rsidP="007E66EF">
                <w:pPr>
                  <w:spacing w:line="276" w:lineRule="auto"/>
                  <w:rPr>
                    <w:rFonts w:asciiTheme="minorHAnsi" w:hAnsiTheme="minorHAnsi"/>
                    <w:b/>
                    <w:color w:val="172D5F"/>
                    <w:sz w:val="20"/>
                    <w:szCs w:val="20"/>
                  </w:rPr>
                </w:pPr>
              </w:p>
            </w:tc>
          </w:tr>
        </w:tbl>
        <w:p w14:paraId="73D63E97" w14:textId="77777777" w:rsidR="00337FA1" w:rsidRDefault="00922303" w:rsidP="00337FA1">
          <w:pPr>
            <w:rPr>
              <w:rFonts w:asciiTheme="minorHAnsi" w:hAnsiTheme="minorHAnsi" w:cs="Times New Roman"/>
              <w:color w:val="0D0D0D" w:themeColor="text1" w:themeTint="F2"/>
              <w:sz w:val="18"/>
              <w:szCs w:val="18"/>
            </w:rPr>
          </w:pPr>
        </w:p>
        <w:p w14:paraId="7D2C270E" w14:textId="77777777" w:rsidR="00337FA1" w:rsidRPr="002614AC" w:rsidRDefault="00922303" w:rsidP="00337FA1">
          <w:pPr>
            <w:spacing w:line="20" w:lineRule="exact"/>
            <w:rPr>
              <w:sz w:val="18"/>
              <w:szCs w:val="18"/>
            </w:rPr>
            <w:sectPr w:rsidR="00337FA1" w:rsidRPr="002614AC" w:rsidSect="00C91524">
              <w:type w:val="continuous"/>
              <w:pgSz w:w="12240" w:h="15840"/>
              <w:pgMar w:top="1440" w:right="720" w:bottom="1440" w:left="720" w:header="720" w:footer="720" w:gutter="0"/>
              <w:cols w:space="720"/>
              <w:docGrid w:linePitch="360"/>
            </w:sectPr>
          </w:pPr>
        </w:p>
      </w:sdtContent>
    </w:sdt>
    <w:sdt>
      <w:sdtPr>
        <w:tag w:val="OPS_CORE_DATA_BLOCK"/>
        <w:id w:val="1495386697"/>
        <w:lock w:val="sdtContentLocked"/>
        <w:placeholder>
          <w:docPart w:val="DefaultPlaceholder_22675703"/>
        </w:placeholder>
        <w:group/>
      </w:sdtPr>
      <w:sdtEndPr/>
      <w:sdtContent>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980"/>
          </w:tblGrid>
          <w:tr w:rsidR="00336FFE" w14:paraId="25892A99" w14:textId="77777777" w:rsidTr="00BC1DB8">
            <w:trPr>
              <w:trHeight w:val="432"/>
            </w:trPr>
            <w:tc>
              <w:tcPr>
                <w:tcW w:w="10980" w:type="dxa"/>
                <w:shd w:val="clear" w:color="auto" w:fill="F2F2F2" w:themeFill="background1" w:themeFillShade="F2"/>
                <w:vAlign w:val="center"/>
              </w:tcPr>
              <w:p w14:paraId="21E33C33" w14:textId="77777777" w:rsidR="001903A0" w:rsidRPr="00836DEE" w:rsidRDefault="00AC3581" w:rsidP="007D6180">
                <w:pPr>
                  <w:rPr>
                    <w:rFonts w:asciiTheme="minorHAnsi" w:hAnsiTheme="minorHAnsi"/>
                    <w:sz w:val="22"/>
                    <w:szCs w:val="22"/>
                  </w:rPr>
                </w:pPr>
                <w:r w:rsidRPr="00836DEE">
                  <w:rPr>
                    <w:rFonts w:asciiTheme="minorHAnsi" w:hAnsiTheme="minorHAnsi"/>
                    <w:b/>
                    <w:bCs/>
                    <w:sz w:val="22"/>
                    <w:szCs w:val="22"/>
                  </w:rPr>
                  <w:t xml:space="preserve">  APPROVAL</w:t>
                </w:r>
              </w:p>
            </w:tc>
          </w:tr>
          <w:tr w:rsidR="00336FFE" w14:paraId="709805B2" w14:textId="77777777" w:rsidTr="00BC1DB8">
            <w:trPr>
              <w:trHeight w:val="576"/>
            </w:trPr>
            <w:tc>
              <w:tcPr>
                <w:tcW w:w="10980" w:type="dxa"/>
                <w:shd w:val="clear" w:color="auto" w:fill="auto"/>
                <w:tcMar>
                  <w:top w:w="115" w:type="dxa"/>
                </w:tcMar>
                <w:vAlign w:val="center"/>
              </w:tcPr>
              <w:tbl>
                <w:tblPr>
                  <w:tblStyle w:val="TableGrid"/>
                  <w:tblW w:w="10949"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ayout w:type="fixed"/>
                  <w:tblLook w:val="04A0" w:firstRow="1" w:lastRow="0" w:firstColumn="1" w:lastColumn="0" w:noHBand="0" w:noVBand="1"/>
                </w:tblPr>
                <w:tblGrid>
                  <w:gridCol w:w="3711"/>
                  <w:gridCol w:w="7238"/>
                </w:tblGrid>
                <w:tr w:rsidR="00336FFE" w14:paraId="110A4977" w14:textId="77777777" w:rsidTr="005E3065">
                  <w:trPr>
                    <w:trHeight w:val="439"/>
                  </w:trPr>
                  <w:tc>
                    <w:tcPr>
                      <w:tcW w:w="3711" w:type="dxa"/>
                      <w:vAlign w:val="center"/>
                    </w:tcPr>
                    <w:p w14:paraId="1A3400A8" w14:textId="77777777" w:rsidR="009A71CF" w:rsidRPr="00836DEE" w:rsidRDefault="00AC3581" w:rsidP="006718B5">
                      <w:pPr>
                        <w:ind w:left="29"/>
                        <w:rPr>
                          <w:rFonts w:asciiTheme="minorHAnsi" w:hAnsiTheme="minorHAnsi"/>
                          <w:sz w:val="22"/>
                          <w:szCs w:val="22"/>
                        </w:rPr>
                      </w:pPr>
                      <w:r w:rsidRPr="00836DEE">
                        <w:rPr>
                          <w:rFonts w:asciiTheme="minorHAnsi" w:hAnsiTheme="minorHAnsi"/>
                          <w:color w:val="767171" w:themeColor="background2" w:themeShade="80"/>
                          <w:sz w:val="22"/>
                          <w:szCs w:val="22"/>
                        </w:rPr>
                        <w:t>Task Team Leader(s):</w:t>
                      </w:r>
                    </w:p>
                  </w:tc>
                  <w:tc>
                    <w:tcPr>
                      <w:tcW w:w="7238" w:type="dxa"/>
                      <w:vAlign w:val="center"/>
                    </w:tcPr>
                    <w:p w14:paraId="5809F509" w14:textId="77777777" w:rsidR="009A71CF" w:rsidRPr="00836DEE" w:rsidRDefault="00AC3581" w:rsidP="00914067">
                      <w:pPr>
                        <w:ind w:left="72"/>
                        <w:rPr>
                          <w:rFonts w:asciiTheme="minorHAnsi" w:hAnsiTheme="minorHAnsi"/>
                          <w:sz w:val="22"/>
                          <w:szCs w:val="22"/>
                        </w:rPr>
                      </w:pPr>
                      <w:r w:rsidRPr="00836DEE">
                        <w:rPr>
                          <w:rFonts w:asciiTheme="minorHAnsi" w:hAnsiTheme="minorHAnsi"/>
                          <w:noProof/>
                          <w:sz w:val="22"/>
                          <w:szCs w:val="22"/>
                        </w:rPr>
                        <w:t>Hua Tan</w:t>
                      </w:r>
                    </w:p>
                  </w:tc>
                </w:tr>
              </w:tbl>
              <w:p w14:paraId="52B122FC" w14:textId="77777777" w:rsidR="009A71CF" w:rsidRPr="00836DEE" w:rsidRDefault="00922303" w:rsidP="007D6180">
                <w:pPr>
                  <w:rPr>
                    <w:rFonts w:asciiTheme="minorHAnsi" w:hAnsiTheme="minorHAnsi"/>
                    <w:b/>
                    <w:color w:val="172D5F"/>
                    <w:sz w:val="22"/>
                    <w:szCs w:val="22"/>
                  </w:rPr>
                </w:pPr>
              </w:p>
            </w:tc>
          </w:tr>
          <w:tr w:rsidR="00336FFE" w14:paraId="372FE1CC" w14:textId="77777777" w:rsidTr="00BC1DB8">
            <w:trPr>
              <w:trHeight w:val="576"/>
            </w:trPr>
            <w:tc>
              <w:tcPr>
                <w:tcW w:w="10980" w:type="dxa"/>
                <w:shd w:val="clear" w:color="auto" w:fill="auto"/>
                <w:vAlign w:val="center"/>
              </w:tcPr>
              <w:p w14:paraId="131F69F0" w14:textId="77777777" w:rsidR="001903A0" w:rsidRPr="00836DEE" w:rsidRDefault="00AC3581" w:rsidP="00573502">
                <w:pPr>
                  <w:keepNext/>
                  <w:rPr>
                    <w:rFonts w:asciiTheme="minorHAnsi" w:hAnsiTheme="minorHAnsi"/>
                    <w:b/>
                    <w:bCs/>
                    <w:sz w:val="22"/>
                    <w:szCs w:val="22"/>
                  </w:rPr>
                </w:pPr>
                <w:r w:rsidRPr="00836DEE">
                  <w:rPr>
                    <w:rFonts w:asciiTheme="minorHAnsi" w:hAnsiTheme="minorHAnsi"/>
                    <w:b/>
                    <w:color w:val="172D5F"/>
                    <w:sz w:val="22"/>
                    <w:szCs w:val="22"/>
                  </w:rPr>
                  <w:t xml:space="preserve">  Approved By</w:t>
                </w:r>
              </w:p>
            </w:tc>
          </w:tr>
          <w:tr w:rsidR="00336FFE" w14:paraId="00892AED" w14:textId="77777777" w:rsidTr="00BC1DB8">
            <w:trPr>
              <w:trHeight w:val="576"/>
            </w:trPr>
            <w:tc>
              <w:tcPr>
                <w:tcW w:w="10980" w:type="dxa"/>
                <w:shd w:val="clear" w:color="auto" w:fill="auto"/>
                <w:vAlign w:val="center"/>
              </w:tcPr>
              <w:tbl>
                <w:tblPr>
                  <w:tblStyle w:val="TableGrid"/>
                  <w:tblW w:w="10949"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ayout w:type="fixed"/>
                  <w:tblLook w:val="04A0" w:firstRow="1" w:lastRow="0" w:firstColumn="1" w:lastColumn="0" w:noHBand="0" w:noVBand="1"/>
                </w:tblPr>
                <w:tblGrid>
                  <w:gridCol w:w="3749"/>
                  <w:gridCol w:w="3600"/>
                  <w:gridCol w:w="3600"/>
                </w:tblGrid>
                <w:tr w:rsidR="00336FFE" w14:paraId="6935D5EE" w14:textId="77777777" w:rsidTr="005E3065">
                  <w:trPr>
                    <w:trHeight w:val="457"/>
                  </w:trPr>
                  <w:tc>
                    <w:tcPr>
                      <w:tcW w:w="3749" w:type="dxa"/>
                      <w:vAlign w:val="center"/>
                    </w:tcPr>
                    <w:p w14:paraId="42F61F22" w14:textId="77777777" w:rsidR="00D16891" w:rsidRPr="00836DEE" w:rsidRDefault="00AC3581" w:rsidP="006718B5">
                      <w:pPr>
                        <w:ind w:left="29"/>
                        <w:rPr>
                          <w:rFonts w:asciiTheme="minorHAnsi" w:hAnsiTheme="minorHAnsi"/>
                          <w:sz w:val="22"/>
                          <w:szCs w:val="22"/>
                        </w:rPr>
                      </w:pPr>
                      <w:r w:rsidRPr="00836DEE">
                        <w:rPr>
                          <w:rFonts w:asciiTheme="minorHAnsi" w:hAnsiTheme="minorHAnsi"/>
                          <w:color w:val="767171" w:themeColor="background2" w:themeShade="80"/>
                          <w:sz w:val="22"/>
                          <w:szCs w:val="22"/>
                        </w:rPr>
                        <w:t>Safeguards Advisor:</w:t>
                      </w:r>
                    </w:p>
                  </w:tc>
                  <w:tc>
                    <w:tcPr>
                      <w:tcW w:w="3600" w:type="dxa"/>
                      <w:vAlign w:val="center"/>
                    </w:tcPr>
                    <w:p w14:paraId="771534E3" w14:textId="77777777" w:rsidR="00D16891" w:rsidRPr="00836DEE" w:rsidRDefault="00922303" w:rsidP="00914067">
                      <w:pPr>
                        <w:ind w:left="8"/>
                        <w:rPr>
                          <w:rFonts w:asciiTheme="minorHAnsi" w:hAnsiTheme="minorHAnsi"/>
                          <w:sz w:val="22"/>
                          <w:szCs w:val="22"/>
                        </w:rPr>
                      </w:pPr>
                    </w:p>
                  </w:tc>
                  <w:tc>
                    <w:tcPr>
                      <w:tcW w:w="3600" w:type="dxa"/>
                      <w:vAlign w:val="center"/>
                    </w:tcPr>
                    <w:p w14:paraId="039AEAFE" w14:textId="77777777" w:rsidR="00D16891" w:rsidRPr="00836DEE" w:rsidRDefault="00922303" w:rsidP="00914067">
                      <w:pPr>
                        <w:ind w:left="14"/>
                        <w:rPr>
                          <w:rFonts w:asciiTheme="minorHAnsi" w:hAnsiTheme="minorHAnsi"/>
                          <w:sz w:val="22"/>
                          <w:szCs w:val="22"/>
                        </w:rPr>
                      </w:pPr>
                    </w:p>
                  </w:tc>
                </w:tr>
                <w:tr w:rsidR="00336FFE" w14:paraId="5780B826" w14:textId="77777777" w:rsidTr="005E3065">
                  <w:trPr>
                    <w:trHeight w:val="457"/>
                  </w:trPr>
                  <w:tc>
                    <w:tcPr>
                      <w:tcW w:w="3749" w:type="dxa"/>
                      <w:vAlign w:val="center"/>
                    </w:tcPr>
                    <w:p w14:paraId="515D0C7D" w14:textId="77777777" w:rsidR="00A20113" w:rsidRPr="00836DEE" w:rsidRDefault="00AC3581" w:rsidP="006718B5">
                      <w:pPr>
                        <w:ind w:left="29"/>
                        <w:rPr>
                          <w:rFonts w:asciiTheme="minorHAnsi" w:hAnsiTheme="minorHAnsi"/>
                          <w:color w:val="767171" w:themeColor="background2" w:themeShade="80"/>
                          <w:sz w:val="22"/>
                          <w:szCs w:val="22"/>
                        </w:rPr>
                      </w:pPr>
                      <w:r w:rsidRPr="00836DEE">
                        <w:rPr>
                          <w:rFonts w:asciiTheme="minorHAnsi" w:hAnsiTheme="minorHAnsi"/>
                          <w:color w:val="767171" w:themeColor="background2" w:themeShade="80"/>
                          <w:sz w:val="22"/>
                          <w:szCs w:val="22"/>
                        </w:rPr>
                        <w:t>Practice Manager/Manager:</w:t>
                      </w:r>
                    </w:p>
                  </w:tc>
                  <w:tc>
                    <w:tcPr>
                      <w:tcW w:w="3600" w:type="dxa"/>
                      <w:vAlign w:val="center"/>
                    </w:tcPr>
                    <w:p w14:paraId="79B4E901" w14:textId="77777777" w:rsidR="00A20113" w:rsidRPr="00836DEE" w:rsidRDefault="00922303" w:rsidP="00914067">
                      <w:pPr>
                        <w:ind w:left="8"/>
                        <w:rPr>
                          <w:rFonts w:asciiTheme="minorHAnsi" w:hAnsiTheme="minorHAnsi"/>
                          <w:sz w:val="22"/>
                          <w:szCs w:val="22"/>
                        </w:rPr>
                      </w:pPr>
                    </w:p>
                  </w:tc>
                  <w:tc>
                    <w:tcPr>
                      <w:tcW w:w="3600" w:type="dxa"/>
                      <w:vAlign w:val="center"/>
                    </w:tcPr>
                    <w:p w14:paraId="2C5BC426" w14:textId="77777777" w:rsidR="00A20113" w:rsidRPr="00836DEE" w:rsidRDefault="00922303" w:rsidP="00914067">
                      <w:pPr>
                        <w:ind w:left="14"/>
                        <w:rPr>
                          <w:rFonts w:asciiTheme="minorHAnsi" w:hAnsiTheme="minorHAnsi"/>
                          <w:sz w:val="22"/>
                          <w:szCs w:val="22"/>
                        </w:rPr>
                      </w:pPr>
                    </w:p>
                  </w:tc>
                </w:tr>
                <w:tr w:rsidR="00336FFE" w14:paraId="05D814E5" w14:textId="77777777" w:rsidTr="005E3065">
                  <w:trPr>
                    <w:trHeight w:val="457"/>
                  </w:trPr>
                  <w:tc>
                    <w:tcPr>
                      <w:tcW w:w="3749" w:type="dxa"/>
                      <w:vAlign w:val="center"/>
                    </w:tcPr>
                    <w:p w14:paraId="00257B8D" w14:textId="77777777" w:rsidR="00A20113" w:rsidRPr="00836DEE" w:rsidRDefault="00AC3581" w:rsidP="006718B5">
                      <w:pPr>
                        <w:ind w:left="29"/>
                        <w:rPr>
                          <w:rFonts w:asciiTheme="minorHAnsi" w:hAnsiTheme="minorHAnsi"/>
                          <w:color w:val="767171" w:themeColor="background2" w:themeShade="80"/>
                          <w:sz w:val="22"/>
                          <w:szCs w:val="22"/>
                        </w:rPr>
                      </w:pPr>
                      <w:r w:rsidRPr="00836DEE">
                        <w:rPr>
                          <w:rFonts w:asciiTheme="minorHAnsi" w:hAnsiTheme="minorHAnsi"/>
                          <w:color w:val="767171" w:themeColor="background2" w:themeShade="80"/>
                          <w:sz w:val="22"/>
                          <w:szCs w:val="22"/>
                        </w:rPr>
                        <w:t>Country Director:</w:t>
                      </w:r>
                    </w:p>
                  </w:tc>
                  <w:tc>
                    <w:tcPr>
                      <w:tcW w:w="3600" w:type="dxa"/>
                      <w:vAlign w:val="center"/>
                    </w:tcPr>
                    <w:p w14:paraId="3901795C" w14:textId="77777777" w:rsidR="00A20113" w:rsidRPr="00836DEE" w:rsidRDefault="00922303" w:rsidP="00914067">
                      <w:pPr>
                        <w:ind w:left="8"/>
                        <w:rPr>
                          <w:rFonts w:asciiTheme="minorHAnsi" w:hAnsiTheme="minorHAnsi"/>
                          <w:sz w:val="22"/>
                          <w:szCs w:val="22"/>
                        </w:rPr>
                      </w:pPr>
                    </w:p>
                  </w:tc>
                  <w:tc>
                    <w:tcPr>
                      <w:tcW w:w="3600" w:type="dxa"/>
                      <w:vAlign w:val="center"/>
                    </w:tcPr>
                    <w:p w14:paraId="08998D8D" w14:textId="77777777" w:rsidR="00A20113" w:rsidRPr="00836DEE" w:rsidRDefault="00922303" w:rsidP="00914067">
                      <w:pPr>
                        <w:ind w:left="14"/>
                        <w:rPr>
                          <w:rFonts w:asciiTheme="minorHAnsi" w:hAnsiTheme="minorHAnsi"/>
                          <w:sz w:val="22"/>
                          <w:szCs w:val="22"/>
                        </w:rPr>
                      </w:pPr>
                    </w:p>
                  </w:tc>
                </w:tr>
              </w:tbl>
              <w:p w14:paraId="4DA65149" w14:textId="77777777" w:rsidR="009A71CF" w:rsidRPr="00836DEE" w:rsidRDefault="00922303" w:rsidP="007D6180">
                <w:pPr>
                  <w:rPr>
                    <w:rFonts w:asciiTheme="minorHAnsi" w:hAnsiTheme="minorHAnsi"/>
                    <w:b/>
                    <w:color w:val="172D5F"/>
                    <w:sz w:val="22"/>
                    <w:szCs w:val="22"/>
                  </w:rPr>
                </w:pPr>
              </w:p>
            </w:tc>
          </w:tr>
        </w:tbl>
        <w:p w14:paraId="29406B90" w14:textId="77777777" w:rsidR="00D23CCC" w:rsidRDefault="00922303" w:rsidP="00EA40F0">
          <w:pPr>
            <w:spacing w:line="20" w:lineRule="exact"/>
            <w:rPr>
              <w:rFonts w:asciiTheme="minorHAnsi" w:hAnsiTheme="minorHAnsi" w:cs="Times New Roman"/>
              <w:color w:val="0D0D0D" w:themeColor="text1" w:themeTint="F2"/>
              <w:sz w:val="18"/>
              <w:szCs w:val="18"/>
            </w:rPr>
            <w:sectPr w:rsidR="00D23CCC" w:rsidSect="00D23CCC">
              <w:type w:val="continuous"/>
              <w:pgSz w:w="12240" w:h="15840"/>
              <w:pgMar w:top="1440" w:right="720" w:bottom="1440" w:left="720" w:header="720" w:footer="720" w:gutter="0"/>
              <w:cols w:space="720"/>
              <w:docGrid w:linePitch="360"/>
            </w:sectPr>
          </w:pPr>
        </w:p>
      </w:sdtContent>
    </w:sdt>
    <w:sdt>
      <w:sdtPr>
        <w:tag w:val="OPS_EDIT_SECTION_START_25"/>
        <w:id w:val="690749052"/>
        <w:lock w:val="sdtContentLocked"/>
        <w:placeholder>
          <w:docPart w:val="DefaultPlaceholder_1081868574"/>
        </w:placeholder>
      </w:sdtPr>
      <w:sdtEndPr/>
      <w:sdtContent>
        <w:p w14:paraId="276B4643" w14:textId="77777777" w:rsidR="00D65D71" w:rsidRDefault="00AC3581" w:rsidP="00C32CF9">
          <w:pPr>
            <w:pStyle w:val="Normal16"/>
            <w:spacing w:after="0" w:line="20" w:lineRule="exact"/>
          </w:pPr>
          <w:r>
            <w:t xml:space="preserve"> </w:t>
          </w:r>
        </w:p>
      </w:sdtContent>
    </w:sdt>
    <w:p w14:paraId="59733A3D" w14:textId="77777777" w:rsidR="00100378" w:rsidRPr="00B31773" w:rsidRDefault="00922303" w:rsidP="00B120BB">
      <w:pPr>
        <w:pStyle w:val="Normal19"/>
        <w:rPr>
          <w:rFonts w:asciiTheme="minorHAnsi" w:hAnsiTheme="minorHAnsi" w:cs="Times New Roman"/>
          <w:color w:val="0D0D0D" w:themeColor="text1" w:themeTint="F2"/>
          <w:sz w:val="22"/>
          <w:szCs w:val="18"/>
        </w:rPr>
      </w:pPr>
    </w:p>
    <w:sectPr w:rsidR="00100378" w:rsidRPr="00B31773" w:rsidSect="00D23CCC">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DAB91E" w14:textId="77777777" w:rsidR="00446CB1" w:rsidRDefault="00446CB1">
      <w:r>
        <w:separator/>
      </w:r>
    </w:p>
  </w:endnote>
  <w:endnote w:type="continuationSeparator" w:id="0">
    <w:p w14:paraId="5D967223" w14:textId="77777777" w:rsidR="00446CB1" w:rsidRDefault="00446C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8825501"/>
      <w:docPartObj>
        <w:docPartGallery w:val="Page Numbers (Top of Page)"/>
        <w:docPartUnique/>
      </w:docPartObj>
    </w:sdtPr>
    <w:sdtEndPr>
      <w:rPr>
        <w:sz w:val="16"/>
        <w:szCs w:val="16"/>
      </w:rPr>
    </w:sdtEndPr>
    <w:sdtContent>
      <w:p w14:paraId="443B1583" w14:textId="77777777" w:rsidR="007A0288" w:rsidRPr="00DF015E" w:rsidRDefault="00AC3581" w:rsidP="00DF015E">
        <w:pPr>
          <w:pStyle w:val="Footer"/>
          <w:jc w:val="right"/>
        </w:pPr>
        <w:r>
          <w:rPr>
            <w:noProof/>
            <w:sz w:val="16"/>
            <w:szCs w:val="16"/>
          </w:rPr>
          <mc:AlternateContent>
            <mc:Choice Requires="wps">
              <w:drawing>
                <wp:anchor distT="0" distB="0" distL="114300" distR="114300" simplePos="0" relativeHeight="251658240" behindDoc="0" locked="0" layoutInCell="1" allowOverlap="1" wp14:anchorId="393C7C64" wp14:editId="607CE59D">
                  <wp:simplePos x="0" y="0"/>
                  <wp:positionH relativeFrom="margin">
                    <wp:align>center</wp:align>
                  </wp:positionH>
                  <wp:positionV relativeFrom="paragraph">
                    <wp:posOffset>130810</wp:posOffset>
                  </wp:positionV>
                  <wp:extent cx="7248525" cy="0"/>
                  <wp:effectExtent l="0" t="0" r="2857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 o:spid="_x0000_s2051"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59264" from="0,10.3pt" to="570.75pt,10.3pt" strokecolor="#4e92d1">
                  <w10:wrap anchorx="margin"/>
                </v:line>
              </w:pict>
            </mc:Fallback>
          </mc:AlternateContent>
        </w:r>
        <w:r>
          <w:tab/>
        </w:r>
      </w:p>
      <w:tbl>
        <w:tblPr>
          <w:tblStyle w:val="TableGrid"/>
          <w:tblW w:w="10980" w:type="dxa"/>
          <w:tblInd w:w="-90" w:type="dxa"/>
          <w:tblCellMar>
            <w:left w:w="0" w:type="dxa"/>
            <w:right w:w="0" w:type="dxa"/>
          </w:tblCellMar>
          <w:tblLook w:val="04A0" w:firstRow="1" w:lastRow="0" w:firstColumn="1" w:lastColumn="0" w:noHBand="0" w:noVBand="1"/>
        </w:tblPr>
        <w:tblGrid>
          <w:gridCol w:w="5580"/>
          <w:gridCol w:w="5400"/>
        </w:tblGrid>
        <w:tr w:rsidR="00336FFE" w14:paraId="429F7880" w14:textId="77777777" w:rsidTr="008E3AF5">
          <w:trPr>
            <w:trHeight w:val="270"/>
          </w:trPr>
          <w:tc>
            <w:tcPr>
              <w:tcW w:w="5580" w:type="dxa"/>
              <w:tcBorders>
                <w:top w:val="nil"/>
                <w:left w:val="nil"/>
                <w:bottom w:val="nil"/>
                <w:right w:val="nil"/>
              </w:tcBorders>
              <w:vAlign w:val="center"/>
            </w:tcPr>
            <w:p w14:paraId="29B51DAB" w14:textId="77777777" w:rsidR="00E6675D" w:rsidRPr="008C3869" w:rsidRDefault="00AC3581" w:rsidP="00E6675D">
              <w:pPr>
                <w:pStyle w:val="Footer"/>
                <w:rPr>
                  <w:color w:val="7F7F7F" w:themeColor="text1" w:themeTint="80"/>
                  <w:sz w:val="16"/>
                  <w:szCs w:val="16"/>
                </w:rPr>
              </w:pPr>
              <w:r>
                <w:rPr>
                  <w:noProof/>
                  <w:sz w:val="16"/>
                  <w:szCs w:val="16"/>
                </w:rPr>
                <w:t>Dec</w:t>
              </w:r>
              <w:r w:rsidRPr="00836DEE">
                <w:rPr>
                  <w:noProof/>
                  <w:color w:val="3B3838" w:themeColor="background2" w:themeShade="40"/>
                  <w:sz w:val="16"/>
                  <w:szCs w:val="16"/>
                </w:rPr>
                <w:t xml:space="preserve"> </w:t>
              </w:r>
              <w:r>
                <w:rPr>
                  <w:noProof/>
                  <w:sz w:val="16"/>
                  <w:szCs w:val="16"/>
                </w:rPr>
                <w:t>28,</w:t>
              </w:r>
              <w:r w:rsidRPr="008C3869">
                <w:rPr>
                  <w:sz w:val="16"/>
                  <w:szCs w:val="16"/>
                </w:rPr>
                <w:t xml:space="preserve"> 2016</w:t>
              </w:r>
            </w:p>
          </w:tc>
          <w:tc>
            <w:tcPr>
              <w:tcW w:w="5400" w:type="dxa"/>
              <w:tcBorders>
                <w:top w:val="nil"/>
                <w:left w:val="nil"/>
                <w:bottom w:val="nil"/>
                <w:right w:val="nil"/>
              </w:tcBorders>
              <w:vAlign w:val="center"/>
            </w:tcPr>
            <w:p w14:paraId="243FE777" w14:textId="43908A91" w:rsidR="00E6675D" w:rsidRDefault="00AC3581" w:rsidP="00E6675D">
              <w:pPr>
                <w:pStyle w:val="Footer"/>
                <w:jc w:val="right"/>
                <w:rPr>
                  <w:color w:val="7F7F7F" w:themeColor="text1" w:themeTint="80"/>
                  <w:sz w:val="16"/>
                  <w:szCs w:val="16"/>
                </w:rPr>
              </w:pPr>
              <w:r w:rsidRPr="000C12E3">
                <w:rPr>
                  <w:sz w:val="16"/>
                  <w:szCs w:val="16"/>
                </w:rPr>
                <w:t xml:space="preserve">Page </w:t>
              </w:r>
              <w:r w:rsidRPr="000C12E3">
                <w:rPr>
                  <w:bCs/>
                  <w:sz w:val="16"/>
                  <w:szCs w:val="16"/>
                </w:rPr>
                <w:fldChar w:fldCharType="begin"/>
              </w:r>
              <w:r w:rsidRPr="000C12E3">
                <w:rPr>
                  <w:bCs/>
                  <w:sz w:val="16"/>
                  <w:szCs w:val="16"/>
                </w:rPr>
                <w:instrText xml:space="preserve"> PAGE </w:instrText>
              </w:r>
              <w:r w:rsidRPr="000C12E3">
                <w:rPr>
                  <w:bCs/>
                  <w:sz w:val="16"/>
                  <w:szCs w:val="16"/>
                </w:rPr>
                <w:fldChar w:fldCharType="separate"/>
              </w:r>
              <w:r w:rsidR="00922303">
                <w:rPr>
                  <w:bCs/>
                  <w:noProof/>
                  <w:sz w:val="16"/>
                  <w:szCs w:val="16"/>
                </w:rPr>
                <w:t>1</w:t>
              </w:r>
              <w:r w:rsidRPr="000C12E3">
                <w:rPr>
                  <w:bCs/>
                  <w:sz w:val="16"/>
                  <w:szCs w:val="16"/>
                </w:rPr>
                <w:fldChar w:fldCharType="end"/>
              </w:r>
              <w:r w:rsidRPr="000C12E3">
                <w:rPr>
                  <w:sz w:val="16"/>
                  <w:szCs w:val="16"/>
                </w:rPr>
                <w:t xml:space="preserve"> of </w:t>
              </w:r>
              <w:r w:rsidRPr="000C12E3">
                <w:rPr>
                  <w:bCs/>
                  <w:sz w:val="16"/>
                  <w:szCs w:val="16"/>
                </w:rPr>
                <w:fldChar w:fldCharType="begin"/>
              </w:r>
              <w:r w:rsidRPr="000C12E3">
                <w:rPr>
                  <w:bCs/>
                  <w:sz w:val="16"/>
                  <w:szCs w:val="16"/>
                </w:rPr>
                <w:instrText xml:space="preserve"> NUMPAGES  </w:instrText>
              </w:r>
              <w:r w:rsidRPr="000C12E3">
                <w:rPr>
                  <w:bCs/>
                  <w:sz w:val="16"/>
                  <w:szCs w:val="16"/>
                </w:rPr>
                <w:fldChar w:fldCharType="separate"/>
              </w:r>
              <w:r w:rsidR="00922303">
                <w:rPr>
                  <w:bCs/>
                  <w:noProof/>
                  <w:sz w:val="16"/>
                  <w:szCs w:val="16"/>
                </w:rPr>
                <w:t>15</w:t>
              </w:r>
              <w:r w:rsidRPr="000C12E3">
                <w:rPr>
                  <w:bCs/>
                  <w:sz w:val="16"/>
                  <w:szCs w:val="16"/>
                </w:rPr>
                <w:fldChar w:fldCharType="end"/>
              </w:r>
              <w:r>
                <w:rPr>
                  <w:bCs/>
                  <w:sz w:val="16"/>
                  <w:szCs w:val="16"/>
                </w:rPr>
                <w:t xml:space="preserve"> </w:t>
              </w:r>
            </w:p>
          </w:tc>
        </w:tr>
      </w:tbl>
      <w:p w14:paraId="7ADEB025" w14:textId="77777777" w:rsidR="007A0288" w:rsidRDefault="00AC3581" w:rsidP="00E6675D">
        <w:pPr>
          <w:pStyle w:val="Footer"/>
          <w:spacing w:line="160" w:lineRule="exact"/>
        </w:pPr>
        <w: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66FB5D" w14:textId="77777777" w:rsidR="00446CB1" w:rsidRDefault="00446CB1">
      <w:r>
        <w:separator/>
      </w:r>
    </w:p>
  </w:footnote>
  <w:footnote w:type="continuationSeparator" w:id="0">
    <w:p w14:paraId="26294828" w14:textId="77777777" w:rsidR="00446CB1" w:rsidRDefault="00446CB1">
      <w:r>
        <w:continuationSeparator/>
      </w:r>
    </w:p>
  </w:footnote>
  <w:footnote w:id="1">
    <w:p w14:paraId="32819758" w14:textId="77777777" w:rsidR="00646444" w:rsidRDefault="00AC3581" w:rsidP="00726EF1">
      <w:pPr>
        <w:pStyle w:val="FootnoteText1"/>
      </w:pPr>
      <w:r>
        <w:rPr>
          <w:rStyle w:val="FootnoteReference1"/>
        </w:rPr>
        <w:footnoteRef/>
      </w:r>
      <w:r>
        <w:t xml:space="preserve"> </w:t>
      </w:r>
      <w:hyperlink r:id="rId1" w:history="1">
        <w:r w:rsidRPr="00F247B6">
          <w:rPr>
            <w:rStyle w:val="Hyperlink1"/>
          </w:rPr>
          <w:t>http://www.iea.org/statistics/</w:t>
        </w:r>
      </w:hyperlink>
    </w:p>
  </w:footnote>
  <w:footnote w:id="2">
    <w:p w14:paraId="3097E69B" w14:textId="77777777" w:rsidR="00646444" w:rsidRDefault="00AC3581">
      <w:pPr>
        <w:pStyle w:val="FootnoteText1"/>
      </w:pPr>
      <w:r>
        <w:rPr>
          <w:rStyle w:val="FootnoteReference1"/>
        </w:rPr>
        <w:footnoteRef/>
      </w:r>
      <w:r>
        <w:t xml:space="preserve"> Mtoe: Million tons of o</w:t>
      </w:r>
      <w:r w:rsidRPr="00903EAB">
        <w:t xml:space="preserve">il </w:t>
      </w:r>
      <w:r>
        <w:t>e</w:t>
      </w:r>
      <w:r w:rsidRPr="00903EAB">
        <w:t>quivalent</w:t>
      </w:r>
    </w:p>
  </w:footnote>
  <w:footnote w:id="3">
    <w:p w14:paraId="4E76A7C4" w14:textId="77777777" w:rsidR="00646444" w:rsidRDefault="00AC3581">
      <w:pPr>
        <w:pStyle w:val="FootnoteText1"/>
      </w:pPr>
      <w:r>
        <w:rPr>
          <w:rStyle w:val="FootnoteReference1"/>
        </w:rPr>
        <w:footnoteRef/>
      </w:r>
      <w:r>
        <w:t xml:space="preserve"> Mt: Million tons</w:t>
      </w:r>
    </w:p>
  </w:footnote>
  <w:footnote w:id="4">
    <w:p w14:paraId="390EF3C7" w14:textId="77777777" w:rsidR="00646444" w:rsidRDefault="00AC3581" w:rsidP="00726EF1">
      <w:pPr>
        <w:pStyle w:val="FootnoteText1"/>
      </w:pPr>
      <w:r>
        <w:rPr>
          <w:rStyle w:val="FootnoteReference1"/>
        </w:rPr>
        <w:footnoteRef/>
      </w:r>
      <w:r>
        <w:t xml:space="preserve"> </w:t>
      </w:r>
      <w:r w:rsidRPr="00BE7B62">
        <w:rPr>
          <w:i/>
        </w:rPr>
        <w:t>China’s Policies and Actions on Climate Change (2014)</w:t>
      </w:r>
      <w:r>
        <w:t>, the National Development and Reform Commission, November 2014</w:t>
      </w:r>
    </w:p>
  </w:footnote>
  <w:footnote w:id="5">
    <w:p w14:paraId="0DAAF083" w14:textId="77777777" w:rsidR="00646444" w:rsidRDefault="00AC3581" w:rsidP="00726EF1">
      <w:pPr>
        <w:pStyle w:val="FootnoteText1"/>
      </w:pPr>
      <w:r>
        <w:rPr>
          <w:rStyle w:val="FootnoteReference1"/>
        </w:rPr>
        <w:footnoteRef/>
      </w:r>
      <w:r>
        <w:t xml:space="preserve"> The statistics includes commercial/public vehicles</w:t>
      </w:r>
      <w:r w:rsidRPr="00A5465B">
        <w:t xml:space="preserve"> </w:t>
      </w:r>
      <w:r>
        <w:t xml:space="preserve">only, but does not include private vehicles. </w:t>
      </w:r>
    </w:p>
  </w:footnote>
  <w:footnote w:id="6">
    <w:p w14:paraId="71D9958C" w14:textId="77777777" w:rsidR="00646444" w:rsidRDefault="00AC3581">
      <w:pPr>
        <w:pStyle w:val="FootnoteText1"/>
      </w:pPr>
      <w:r w:rsidRPr="00D92CDF">
        <w:rPr>
          <w:rStyle w:val="FootnoteReference1"/>
          <w:i/>
        </w:rPr>
        <w:footnoteRef/>
      </w:r>
      <w:r w:rsidRPr="00D92CDF">
        <w:rPr>
          <w:i/>
        </w:rPr>
        <w:t xml:space="preserve"> EU Transport in Figures</w:t>
      </w:r>
      <w:r>
        <w:t xml:space="preserve">: </w:t>
      </w:r>
      <w:r w:rsidRPr="00C65397">
        <w:t>http://ec.europa.eu/transport/facts-fundings/statistics/pocketbook-2016_en.htm</w:t>
      </w:r>
    </w:p>
  </w:footnote>
  <w:footnote w:id="7">
    <w:p w14:paraId="434B1265" w14:textId="77777777" w:rsidR="00646444" w:rsidRDefault="00AC3581" w:rsidP="00726EF1">
      <w:pPr>
        <w:pStyle w:val="FootnoteText00"/>
      </w:pPr>
      <w:r>
        <w:rPr>
          <w:rStyle w:val="FootnoteReference00"/>
        </w:rPr>
        <w:footnoteRef/>
      </w:r>
      <w:r>
        <w:t xml:space="preserve"> OECD: The Organiz</w:t>
      </w:r>
      <w:r w:rsidRPr="00120B68">
        <w:t>ation for Economic Co-operation and Development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3"/>
      <w:tblW w:w="1125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0"/>
      <w:gridCol w:w="4950"/>
      <w:gridCol w:w="5490"/>
    </w:tblGrid>
    <w:tr w:rsidR="00336FFE" w14:paraId="45EB9132" w14:textId="77777777" w:rsidTr="00463035">
      <w:trPr>
        <w:trHeight w:val="162"/>
      </w:trPr>
      <w:tc>
        <w:tcPr>
          <w:tcW w:w="810" w:type="dxa"/>
          <w:vMerge w:val="restart"/>
        </w:tcPr>
        <w:p w14:paraId="6824F45C" w14:textId="77777777" w:rsidR="00CB0D83" w:rsidRPr="00CB0D83" w:rsidRDefault="00AC3581" w:rsidP="00CB0D83">
          <w:pPr>
            <w:tabs>
              <w:tab w:val="center" w:pos="4680"/>
              <w:tab w:val="right" w:pos="9360"/>
            </w:tabs>
            <w:rPr>
              <w:b/>
            </w:rPr>
          </w:pPr>
          <w:r w:rsidRPr="00CB0D83">
            <w:rPr>
              <w:b/>
              <w:noProof/>
            </w:rPr>
            <w:drawing>
              <wp:inline distT="0" distB="0" distL="0" distR="0" wp14:anchorId="1D684FF5" wp14:editId="45D02379">
                <wp:extent cx="310988" cy="3048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311721" cy="305519"/>
                        </a:xfrm>
                        <a:prstGeom prst="rect">
                          <a:avLst/>
                        </a:prstGeom>
                      </pic:spPr>
                    </pic:pic>
                  </a:graphicData>
                </a:graphic>
              </wp:inline>
            </w:drawing>
          </w:r>
        </w:p>
      </w:tc>
      <w:tc>
        <w:tcPr>
          <w:tcW w:w="4950" w:type="dxa"/>
          <w:vAlign w:val="center"/>
        </w:tcPr>
        <w:p w14:paraId="6CBF5126" w14:textId="77777777" w:rsidR="00CB0D83" w:rsidRPr="00CB0D83" w:rsidRDefault="00AC3581" w:rsidP="00CB0D83">
          <w:pPr>
            <w:tabs>
              <w:tab w:val="center" w:pos="4680"/>
              <w:tab w:val="right" w:pos="9360"/>
            </w:tabs>
            <w:ind w:left="-108"/>
          </w:pPr>
          <w:r w:rsidRPr="00CB0D83">
            <w:rPr>
              <w:b/>
            </w:rPr>
            <w:t>The World Bank</w:t>
          </w:r>
        </w:p>
      </w:tc>
      <w:tc>
        <w:tcPr>
          <w:tcW w:w="5490" w:type="dxa"/>
          <w:vAlign w:val="center"/>
        </w:tcPr>
        <w:p w14:paraId="029915F2" w14:textId="77777777" w:rsidR="00CB0D83" w:rsidRPr="00CB0D83" w:rsidRDefault="00922303" w:rsidP="00CB0D83">
          <w:pPr>
            <w:tabs>
              <w:tab w:val="center" w:pos="4680"/>
              <w:tab w:val="right" w:pos="9360"/>
            </w:tabs>
            <w:jc w:val="right"/>
          </w:pPr>
        </w:p>
      </w:tc>
    </w:tr>
    <w:tr w:rsidR="00336FFE" w14:paraId="5415BA62" w14:textId="77777777" w:rsidTr="00463035">
      <w:trPr>
        <w:trHeight w:val="231"/>
      </w:trPr>
      <w:tc>
        <w:tcPr>
          <w:tcW w:w="810" w:type="dxa"/>
          <w:vMerge/>
        </w:tcPr>
        <w:p w14:paraId="792E126A" w14:textId="77777777" w:rsidR="00CB0D83" w:rsidRPr="00CB0D83" w:rsidRDefault="00922303" w:rsidP="00CB0D83">
          <w:pPr>
            <w:tabs>
              <w:tab w:val="center" w:pos="4680"/>
              <w:tab w:val="right" w:pos="9360"/>
            </w:tabs>
            <w:rPr>
              <w:b/>
              <w:noProof/>
            </w:rPr>
          </w:pPr>
        </w:p>
      </w:tc>
      <w:tc>
        <w:tcPr>
          <w:tcW w:w="10440" w:type="dxa"/>
          <w:gridSpan w:val="2"/>
        </w:tcPr>
        <w:p w14:paraId="778568E3" w14:textId="77777777" w:rsidR="00CB0D83" w:rsidRPr="00836DEE" w:rsidRDefault="00AC3581" w:rsidP="00313C23">
          <w:pPr>
            <w:tabs>
              <w:tab w:val="center" w:pos="4680"/>
              <w:tab w:val="right" w:pos="9360"/>
            </w:tabs>
            <w:ind w:left="-108" w:right="162"/>
            <w:rPr>
              <w:rFonts w:asciiTheme="minorHAnsi" w:hAnsiTheme="minorHAnsi"/>
              <w:b/>
              <w:sz w:val="22"/>
              <w:szCs w:val="22"/>
            </w:rPr>
          </w:pPr>
          <w:r>
            <w:rPr>
              <w:rFonts w:asciiTheme="minorHAnsi" w:hAnsiTheme="minorHAnsi"/>
              <w:bCs/>
              <w:noProof/>
              <w:sz w:val="22"/>
              <w:szCs w:val="22"/>
            </w:rPr>
            <w:t xml:space="preserve">China: GEF </w:t>
          </w:r>
          <w:r w:rsidRPr="00836DEE">
            <w:rPr>
              <w:rFonts w:asciiTheme="minorHAnsi" w:hAnsiTheme="minorHAnsi"/>
              <w:bCs/>
              <w:sz w:val="22"/>
              <w:szCs w:val="22"/>
            </w:rPr>
            <w:t>Efficient and Green Freight Transport Project (P159883)</w:t>
          </w:r>
        </w:p>
      </w:tc>
    </w:tr>
    <w:tr w:rsidR="00336FFE" w14:paraId="628770AF" w14:textId="77777777" w:rsidTr="00463035">
      <w:trPr>
        <w:trHeight w:val="243"/>
      </w:trPr>
      <w:tc>
        <w:tcPr>
          <w:tcW w:w="11250" w:type="dxa"/>
          <w:gridSpan w:val="3"/>
          <w:vAlign w:val="center"/>
        </w:tcPr>
        <w:p w14:paraId="609C2D6C" w14:textId="77777777" w:rsidR="00CB0D83" w:rsidRPr="00CB0D83" w:rsidRDefault="00AC3581" w:rsidP="00463035">
          <w:pPr>
            <w:tabs>
              <w:tab w:val="center" w:pos="4680"/>
              <w:tab w:val="right" w:pos="9360"/>
            </w:tabs>
          </w:pPr>
          <w:r>
            <w:rPr>
              <w:i/>
              <w:noProof/>
              <w:color w:val="44546A" w:themeColor="text2"/>
            </w:rPr>
            <mc:AlternateContent>
              <mc:Choice Requires="wps">
                <w:drawing>
                  <wp:anchor distT="0" distB="0" distL="114300" distR="114300" simplePos="0" relativeHeight="251662336" behindDoc="0" locked="0" layoutInCell="1" allowOverlap="1" wp14:anchorId="5CEDBF02" wp14:editId="27C598B4">
                    <wp:simplePos x="0" y="0"/>
                    <wp:positionH relativeFrom="column">
                      <wp:posOffset>0</wp:posOffset>
                    </wp:positionH>
                    <wp:positionV relativeFrom="paragraph">
                      <wp:posOffset>82550</wp:posOffset>
                    </wp:positionV>
                    <wp:extent cx="6976872" cy="0"/>
                    <wp:effectExtent l="0" t="19050" r="52705" b="3810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872"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12" o:spid="_x0000_s2049" style="flip:y;mso-height-percent:0;mso-height-relative:margin;mso-width-percent:0;mso-width-relative:margin;mso-wrap-distance-bottom:0;mso-wrap-distance-left:9pt;mso-wrap-distance-right:9pt;mso-wrap-distance-top:0;mso-wrap-style:square;position:absolute;visibility:visible;z-index:251663360" from="0,6.5pt" to="549.35pt,6.5pt" strokecolor="#4e92d1" strokeweight="4.5pt"/>
                </w:pict>
              </mc:Fallback>
            </mc:AlternateContent>
          </w:r>
        </w:p>
      </w:tc>
    </w:tr>
  </w:tbl>
  <w:p w14:paraId="00FACB5C" w14:textId="77777777" w:rsidR="007A0288" w:rsidRDefault="00AC3581" w:rsidP="0067386C">
    <w:pPr>
      <w:pStyle w:val="Header"/>
    </w:pPr>
    <w:r w:rsidRPr="009C4D0A">
      <w:rPr>
        <w:noProof/>
      </w:rPr>
      <mc:AlternateContent>
        <mc:Choice Requires="wps">
          <w:drawing>
            <wp:anchor distT="45720" distB="45720" distL="114300" distR="114300" simplePos="0" relativeHeight="251660288" behindDoc="0" locked="0" layoutInCell="1" allowOverlap="1" wp14:anchorId="627FF739" wp14:editId="623C2AA2">
              <wp:simplePos x="0" y="0"/>
              <wp:positionH relativeFrom="leftMargin">
                <wp:posOffset>123825</wp:posOffset>
              </wp:positionH>
              <wp:positionV relativeFrom="paragraph">
                <wp:posOffset>2379345</wp:posOffset>
              </wp:positionV>
              <wp:extent cx="371475" cy="1646554"/>
              <wp:effectExtent l="0" t="0" r="9525"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1646554"/>
                      </a:xfrm>
                      <a:prstGeom prst="rect">
                        <a:avLst/>
                      </a:prstGeom>
                      <a:solidFill>
                        <a:srgbClr val="FFFFFF"/>
                      </a:solidFill>
                      <a:ln w="9525">
                        <a:noFill/>
                        <a:miter lim="800000"/>
                        <a:headEnd/>
                        <a:tailEnd/>
                      </a:ln>
                    </wps:spPr>
                    <wps:txbx>
                      <w:txbxContent>
                        <w:p w14:paraId="144EBE16" w14:textId="77777777" w:rsidR="009C4D0A" w:rsidRPr="002C724F" w:rsidRDefault="00AC3581" w:rsidP="009C4D0A">
                          <w:pPr>
                            <w:rPr>
                              <w:color w:val="767171" w:themeColor="background2" w:themeShade="80"/>
                              <w:sz w:val="20"/>
                              <w:szCs w:val="20"/>
                            </w:rPr>
                          </w:pPr>
                          <w:r w:rsidRPr="002C724F">
                            <w:rPr>
                              <w:color w:val="767171" w:themeColor="background2" w:themeShade="80"/>
                              <w:sz w:val="20"/>
                              <w:szCs w:val="20"/>
                            </w:rPr>
                            <w:t>For Official Use Only</w:t>
                          </w: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w14:anchorId="627FF739" id="_x0000_t202" coordsize="21600,21600" o:spt="202" path="m,l,21600r21600,l21600,xe">
              <v:stroke joinstyle="miter"/>
              <v:path gradientshapeok="t" o:connecttype="rect"/>
            </v:shapetype>
            <v:shape id="Text Box 2" o:spid="_x0000_s1027" type="#_x0000_t202" style="position:absolute;margin-left:9.75pt;margin-top:187.35pt;width:29.25pt;height:129.65pt;z-index:251660288;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wBr/gEAANADAAAOAAAAZHJzL2Uyb0RvYy54bWysU9uSEyEQfbfKf6B4N5PEXNapTLY0a3xZ&#10;V6t2/YAOMBlKoBFIZvbvbcjFVd8seehqoPvQffqwuh2sYUcVokbX8MlozJlyAqV2+4Z/e9q+ueEs&#10;JnASDDrV8GcV+e369atV72s1xQ6NVIERiIt17xvepeTrqoqiUxbiCL1ydNlisJBoG/aVDNATujXV&#10;dDxeVD0G6QMKFSOd3p0u+brgt60S6UvbRpWYaTjVlooNxe6yrdYrqPcBfKfFuQz4hyosaEePXqHu&#10;IAE7BP0XlNUiYMQ2jQTaCttWC1V6oG4m4z+6eezAq9ILkRP9lab4/2DFw/FrYFo2fMmZA0sjelJD&#10;Yh9wYNPMTu9jTUGPnsLSQMc05dJp9PcovkfmcNOB26v3IWDfKZBU3SRnVi9STzgxg+z6zyjpGTgk&#10;LEBDG2ymjshghE5Ter5OJpci6PDtcjJbzjkTdDVZzBbz+aw8AfUl24eYPim0LDsNDzT5gg7H+5hy&#10;NVBfQvJjEY2WW21M2YT9bmMCOwKpZFvWGf23MONY3/B38+m8IDvM+UVAVidSsdG24TfjvHI61JmN&#10;j04WP4E2J58qMe5MT2bkxE0adgMFZs52KJ+JqIAntdLvIifb6ZLI6UmsDY8/DhAUZ+BEh6TndHE3&#10;qaiboAr/JJvS+1niWZcv9yXq10dc/wQAAP//AwBQSwMEFAAGAAgAAAAhAMw4VXveAAAACQEAAA8A&#10;AABkcnMvZG93bnJldi54bWxMj8FOwzAQRO9I/IO1SNyoQ1OSEuJUBYkTUiVKxNmNlzg0Xkexmwa+&#10;nuUEx9E+zb4pN7PrxYRj6DwpuF0kIJAabzpqFdRvzzdrECFqMrr3hAq+MMCmurwodWH8mV5x2sdW&#10;cAmFQiuwMQ6FlKGx6HRY+AGJbx9+dDpyHFtpRn3mctfLZZJk0umO+IPVAz5ZbI77k1MwJd91k2ov&#10;X3afWX3c2uXjtHtX6vpq3j6AiDjHPxh+9VkdKnY6+BOZIHrO93dMKkjzVQ6CgXzN2w4KsnSVgKxK&#10;+X9B9QMAAP//AwBQSwECLQAUAAYACAAAACEAtoM4kv4AAADhAQAAEwAAAAAAAAAAAAAAAAAAAAAA&#10;W0NvbnRlbnRfVHlwZXNdLnhtbFBLAQItABQABgAIAAAAIQA4/SH/1gAAAJQBAAALAAAAAAAAAAAA&#10;AAAAAC8BAABfcmVscy8ucmVsc1BLAQItABQABgAIAAAAIQAFjwBr/gEAANADAAAOAAAAAAAAAAAA&#10;AAAAAC4CAABkcnMvZTJvRG9jLnhtbFBLAQItABQABgAIAAAAIQDMOFV73gAAAAkBAAAPAAAAAAAA&#10;AAAAAAAAAFgEAABkcnMvZG93bnJldi54bWxQSwUGAAAAAAQABADzAAAAYwUAAAAA&#10;" stroked="f">
              <v:textbox style="layout-flow:vertical;mso-layout-flow-alt:bottom-to-top">
                <w:txbxContent>
                  <w:p w14:paraId="144EBE16" w14:textId="77777777" w:rsidR="009C4D0A" w:rsidRPr="002C724F" w:rsidRDefault="00AC3581" w:rsidP="009C4D0A">
                    <w:pPr>
                      <w:rPr>
                        <w:color w:val="767171" w:themeColor="background2" w:themeShade="80"/>
                        <w:sz w:val="20"/>
                        <w:szCs w:val="20"/>
                      </w:rPr>
                    </w:pPr>
                    <w:r w:rsidRPr="002C724F">
                      <w:rPr>
                        <w:color w:val="767171" w:themeColor="background2" w:themeShade="80"/>
                        <w:sz w:val="20"/>
                        <w:szCs w:val="20"/>
                      </w:rPr>
                      <w:t>For Official Use Only</w:t>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E77E2F"/>
    <w:multiLevelType w:val="hybridMultilevel"/>
    <w:tmpl w:val="61F0B4A0"/>
    <w:lvl w:ilvl="0" w:tplc="1898C256">
      <w:start w:val="1"/>
      <w:numFmt w:val="decimal"/>
      <w:lvlText w:val="%1."/>
      <w:lvlJc w:val="left"/>
      <w:pPr>
        <w:ind w:left="504" w:hanging="360"/>
      </w:pPr>
      <w:rPr>
        <w:rFonts w:hint="default"/>
        <w:b/>
        <w:color w:val="002060"/>
        <w:sz w:val="22"/>
      </w:rPr>
    </w:lvl>
    <w:lvl w:ilvl="1" w:tplc="11F09DF0" w:tentative="1">
      <w:start w:val="1"/>
      <w:numFmt w:val="lowerLetter"/>
      <w:lvlText w:val="%2."/>
      <w:lvlJc w:val="left"/>
      <w:pPr>
        <w:ind w:left="1224" w:hanging="360"/>
      </w:pPr>
    </w:lvl>
    <w:lvl w:ilvl="2" w:tplc="74A695D0" w:tentative="1">
      <w:start w:val="1"/>
      <w:numFmt w:val="lowerRoman"/>
      <w:lvlText w:val="%3."/>
      <w:lvlJc w:val="right"/>
      <w:pPr>
        <w:ind w:left="1944" w:hanging="180"/>
      </w:pPr>
    </w:lvl>
    <w:lvl w:ilvl="3" w:tplc="DBCCD0FE" w:tentative="1">
      <w:start w:val="1"/>
      <w:numFmt w:val="decimal"/>
      <w:lvlText w:val="%4."/>
      <w:lvlJc w:val="left"/>
      <w:pPr>
        <w:ind w:left="2664" w:hanging="360"/>
      </w:pPr>
    </w:lvl>
    <w:lvl w:ilvl="4" w:tplc="35B6E5BC" w:tentative="1">
      <w:start w:val="1"/>
      <w:numFmt w:val="lowerLetter"/>
      <w:lvlText w:val="%5."/>
      <w:lvlJc w:val="left"/>
      <w:pPr>
        <w:ind w:left="3384" w:hanging="360"/>
      </w:pPr>
    </w:lvl>
    <w:lvl w:ilvl="5" w:tplc="FD4C102A" w:tentative="1">
      <w:start w:val="1"/>
      <w:numFmt w:val="lowerRoman"/>
      <w:lvlText w:val="%6."/>
      <w:lvlJc w:val="right"/>
      <w:pPr>
        <w:ind w:left="4104" w:hanging="180"/>
      </w:pPr>
    </w:lvl>
    <w:lvl w:ilvl="6" w:tplc="697E5F52" w:tentative="1">
      <w:start w:val="1"/>
      <w:numFmt w:val="decimal"/>
      <w:lvlText w:val="%7."/>
      <w:lvlJc w:val="left"/>
      <w:pPr>
        <w:ind w:left="4824" w:hanging="360"/>
      </w:pPr>
    </w:lvl>
    <w:lvl w:ilvl="7" w:tplc="4EB83B3A" w:tentative="1">
      <w:start w:val="1"/>
      <w:numFmt w:val="lowerLetter"/>
      <w:lvlText w:val="%8."/>
      <w:lvlJc w:val="left"/>
      <w:pPr>
        <w:ind w:left="5544" w:hanging="360"/>
      </w:pPr>
    </w:lvl>
    <w:lvl w:ilvl="8" w:tplc="A0486A7C" w:tentative="1">
      <w:start w:val="1"/>
      <w:numFmt w:val="lowerRoman"/>
      <w:lvlText w:val="%9."/>
      <w:lvlJc w:val="right"/>
      <w:pPr>
        <w:ind w:left="6264" w:hanging="180"/>
      </w:pPr>
    </w:lvl>
  </w:abstractNum>
  <w:abstractNum w:abstractNumId="1" w15:restartNumberingAfterBreak="0">
    <w:nsid w:val="6B59750A"/>
    <w:multiLevelType w:val="hybridMultilevel"/>
    <w:tmpl w:val="A9325798"/>
    <w:lvl w:ilvl="0" w:tplc="7820E668">
      <w:start w:val="1"/>
      <w:numFmt w:val="bullet"/>
      <w:lvlText w:val="•"/>
      <w:lvlJc w:val="left"/>
      <w:pPr>
        <w:tabs>
          <w:tab w:val="num" w:pos="720"/>
        </w:tabs>
        <w:ind w:left="720" w:hanging="360"/>
      </w:pPr>
      <w:rPr>
        <w:rFonts w:ascii="Arial" w:hAnsi="Arial" w:hint="default"/>
      </w:rPr>
    </w:lvl>
    <w:lvl w:ilvl="1" w:tplc="E476170E" w:tentative="1">
      <w:start w:val="1"/>
      <w:numFmt w:val="bullet"/>
      <w:lvlText w:val="•"/>
      <w:lvlJc w:val="left"/>
      <w:pPr>
        <w:tabs>
          <w:tab w:val="num" w:pos="1440"/>
        </w:tabs>
        <w:ind w:left="1440" w:hanging="360"/>
      </w:pPr>
      <w:rPr>
        <w:rFonts w:ascii="Arial" w:hAnsi="Arial" w:hint="default"/>
      </w:rPr>
    </w:lvl>
    <w:lvl w:ilvl="2" w:tplc="C090D326" w:tentative="1">
      <w:start w:val="1"/>
      <w:numFmt w:val="bullet"/>
      <w:lvlText w:val="•"/>
      <w:lvlJc w:val="left"/>
      <w:pPr>
        <w:tabs>
          <w:tab w:val="num" w:pos="2160"/>
        </w:tabs>
        <w:ind w:left="2160" w:hanging="360"/>
      </w:pPr>
      <w:rPr>
        <w:rFonts w:ascii="Arial" w:hAnsi="Arial" w:hint="default"/>
      </w:rPr>
    </w:lvl>
    <w:lvl w:ilvl="3" w:tplc="ECF4FDEC" w:tentative="1">
      <w:start w:val="1"/>
      <w:numFmt w:val="bullet"/>
      <w:lvlText w:val="•"/>
      <w:lvlJc w:val="left"/>
      <w:pPr>
        <w:tabs>
          <w:tab w:val="num" w:pos="2880"/>
        </w:tabs>
        <w:ind w:left="2880" w:hanging="360"/>
      </w:pPr>
      <w:rPr>
        <w:rFonts w:ascii="Arial" w:hAnsi="Arial" w:hint="default"/>
      </w:rPr>
    </w:lvl>
    <w:lvl w:ilvl="4" w:tplc="F4863D96" w:tentative="1">
      <w:start w:val="1"/>
      <w:numFmt w:val="bullet"/>
      <w:lvlText w:val="•"/>
      <w:lvlJc w:val="left"/>
      <w:pPr>
        <w:tabs>
          <w:tab w:val="num" w:pos="3600"/>
        </w:tabs>
        <w:ind w:left="3600" w:hanging="360"/>
      </w:pPr>
      <w:rPr>
        <w:rFonts w:ascii="Arial" w:hAnsi="Arial" w:hint="default"/>
      </w:rPr>
    </w:lvl>
    <w:lvl w:ilvl="5" w:tplc="0704A578" w:tentative="1">
      <w:start w:val="1"/>
      <w:numFmt w:val="bullet"/>
      <w:lvlText w:val="•"/>
      <w:lvlJc w:val="left"/>
      <w:pPr>
        <w:tabs>
          <w:tab w:val="num" w:pos="4320"/>
        </w:tabs>
        <w:ind w:left="4320" w:hanging="360"/>
      </w:pPr>
      <w:rPr>
        <w:rFonts w:ascii="Arial" w:hAnsi="Arial" w:hint="default"/>
      </w:rPr>
    </w:lvl>
    <w:lvl w:ilvl="6" w:tplc="6EB46F0E" w:tentative="1">
      <w:start w:val="1"/>
      <w:numFmt w:val="bullet"/>
      <w:lvlText w:val="•"/>
      <w:lvlJc w:val="left"/>
      <w:pPr>
        <w:tabs>
          <w:tab w:val="num" w:pos="5040"/>
        </w:tabs>
        <w:ind w:left="5040" w:hanging="360"/>
      </w:pPr>
      <w:rPr>
        <w:rFonts w:ascii="Arial" w:hAnsi="Arial" w:hint="default"/>
      </w:rPr>
    </w:lvl>
    <w:lvl w:ilvl="7" w:tplc="C882B1D8" w:tentative="1">
      <w:start w:val="1"/>
      <w:numFmt w:val="bullet"/>
      <w:lvlText w:val="•"/>
      <w:lvlJc w:val="left"/>
      <w:pPr>
        <w:tabs>
          <w:tab w:val="num" w:pos="5760"/>
        </w:tabs>
        <w:ind w:left="5760" w:hanging="360"/>
      </w:pPr>
      <w:rPr>
        <w:rFonts w:ascii="Arial" w:hAnsi="Arial" w:hint="default"/>
      </w:rPr>
    </w:lvl>
    <w:lvl w:ilvl="8" w:tplc="3714466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6B59750B"/>
    <w:multiLevelType w:val="hybridMultilevel"/>
    <w:tmpl w:val="93780FCA"/>
    <w:lvl w:ilvl="0" w:tplc="540E13B8">
      <w:start w:val="1"/>
      <w:numFmt w:val="decimal"/>
      <w:lvlText w:val="%1."/>
      <w:lvlJc w:val="left"/>
      <w:pPr>
        <w:ind w:left="720" w:hanging="360"/>
      </w:pPr>
    </w:lvl>
    <w:lvl w:ilvl="1" w:tplc="D638C444">
      <w:start w:val="1"/>
      <w:numFmt w:val="lowerLetter"/>
      <w:lvlText w:val="%2."/>
      <w:lvlJc w:val="left"/>
      <w:pPr>
        <w:ind w:left="1440" w:hanging="360"/>
      </w:pPr>
    </w:lvl>
    <w:lvl w:ilvl="2" w:tplc="EA4C0DEC" w:tentative="1">
      <w:start w:val="1"/>
      <w:numFmt w:val="lowerRoman"/>
      <w:lvlText w:val="%3."/>
      <w:lvlJc w:val="right"/>
      <w:pPr>
        <w:ind w:left="2160" w:hanging="180"/>
      </w:pPr>
    </w:lvl>
    <w:lvl w:ilvl="3" w:tplc="9CB67DD6" w:tentative="1">
      <w:start w:val="1"/>
      <w:numFmt w:val="decimal"/>
      <w:lvlText w:val="%4."/>
      <w:lvlJc w:val="left"/>
      <w:pPr>
        <w:ind w:left="2880" w:hanging="360"/>
      </w:pPr>
    </w:lvl>
    <w:lvl w:ilvl="4" w:tplc="DFB00C38" w:tentative="1">
      <w:start w:val="1"/>
      <w:numFmt w:val="lowerLetter"/>
      <w:lvlText w:val="%5."/>
      <w:lvlJc w:val="left"/>
      <w:pPr>
        <w:ind w:left="3600" w:hanging="360"/>
      </w:pPr>
    </w:lvl>
    <w:lvl w:ilvl="5" w:tplc="0616EC76" w:tentative="1">
      <w:start w:val="1"/>
      <w:numFmt w:val="lowerRoman"/>
      <w:lvlText w:val="%6."/>
      <w:lvlJc w:val="right"/>
      <w:pPr>
        <w:ind w:left="4320" w:hanging="180"/>
      </w:pPr>
    </w:lvl>
    <w:lvl w:ilvl="6" w:tplc="2BFEFFCE" w:tentative="1">
      <w:start w:val="1"/>
      <w:numFmt w:val="decimal"/>
      <w:lvlText w:val="%7."/>
      <w:lvlJc w:val="left"/>
      <w:pPr>
        <w:ind w:left="5040" w:hanging="360"/>
      </w:pPr>
    </w:lvl>
    <w:lvl w:ilvl="7" w:tplc="3FD6523E" w:tentative="1">
      <w:start w:val="1"/>
      <w:numFmt w:val="lowerLetter"/>
      <w:lvlText w:val="%8."/>
      <w:lvlJc w:val="left"/>
      <w:pPr>
        <w:ind w:left="5760" w:hanging="360"/>
      </w:pPr>
    </w:lvl>
    <w:lvl w:ilvl="8" w:tplc="7D883BD4" w:tentative="1">
      <w:start w:val="1"/>
      <w:numFmt w:val="lowerRoman"/>
      <w:lvlText w:val="%9."/>
      <w:lvlJc w:val="right"/>
      <w:pPr>
        <w:ind w:left="6480" w:hanging="180"/>
      </w:pPr>
    </w:lvl>
  </w:abstractNum>
  <w:abstractNum w:abstractNumId="3" w15:restartNumberingAfterBreak="0">
    <w:nsid w:val="6B59750C"/>
    <w:multiLevelType w:val="hybridMultilevel"/>
    <w:tmpl w:val="5A4C9192"/>
    <w:lvl w:ilvl="0" w:tplc="9A288040">
      <w:start w:val="1"/>
      <w:numFmt w:val="bullet"/>
      <w:lvlText w:val=""/>
      <w:lvlJc w:val="left"/>
      <w:pPr>
        <w:ind w:left="1080" w:hanging="360"/>
      </w:pPr>
      <w:rPr>
        <w:rFonts w:ascii="Symbol" w:hAnsi="Symbol" w:hint="default"/>
      </w:rPr>
    </w:lvl>
    <w:lvl w:ilvl="1" w:tplc="B15EF6E2" w:tentative="1">
      <w:start w:val="1"/>
      <w:numFmt w:val="bullet"/>
      <w:lvlText w:val="o"/>
      <w:lvlJc w:val="left"/>
      <w:pPr>
        <w:ind w:left="1800" w:hanging="360"/>
      </w:pPr>
      <w:rPr>
        <w:rFonts w:ascii="Courier New" w:hAnsi="Courier New" w:cs="Courier New" w:hint="default"/>
      </w:rPr>
    </w:lvl>
    <w:lvl w:ilvl="2" w:tplc="F3CEB3A8" w:tentative="1">
      <w:start w:val="1"/>
      <w:numFmt w:val="bullet"/>
      <w:lvlText w:val=""/>
      <w:lvlJc w:val="left"/>
      <w:pPr>
        <w:ind w:left="2520" w:hanging="360"/>
      </w:pPr>
      <w:rPr>
        <w:rFonts w:ascii="Wingdings" w:hAnsi="Wingdings" w:hint="default"/>
      </w:rPr>
    </w:lvl>
    <w:lvl w:ilvl="3" w:tplc="C8667530" w:tentative="1">
      <w:start w:val="1"/>
      <w:numFmt w:val="bullet"/>
      <w:lvlText w:val=""/>
      <w:lvlJc w:val="left"/>
      <w:pPr>
        <w:ind w:left="3240" w:hanging="360"/>
      </w:pPr>
      <w:rPr>
        <w:rFonts w:ascii="Symbol" w:hAnsi="Symbol" w:hint="default"/>
      </w:rPr>
    </w:lvl>
    <w:lvl w:ilvl="4" w:tplc="0EBEF600" w:tentative="1">
      <w:start w:val="1"/>
      <w:numFmt w:val="bullet"/>
      <w:lvlText w:val="o"/>
      <w:lvlJc w:val="left"/>
      <w:pPr>
        <w:ind w:left="3960" w:hanging="360"/>
      </w:pPr>
      <w:rPr>
        <w:rFonts w:ascii="Courier New" w:hAnsi="Courier New" w:cs="Courier New" w:hint="default"/>
      </w:rPr>
    </w:lvl>
    <w:lvl w:ilvl="5" w:tplc="1264FB58" w:tentative="1">
      <w:start w:val="1"/>
      <w:numFmt w:val="bullet"/>
      <w:lvlText w:val=""/>
      <w:lvlJc w:val="left"/>
      <w:pPr>
        <w:ind w:left="4680" w:hanging="360"/>
      </w:pPr>
      <w:rPr>
        <w:rFonts w:ascii="Wingdings" w:hAnsi="Wingdings" w:hint="default"/>
      </w:rPr>
    </w:lvl>
    <w:lvl w:ilvl="6" w:tplc="06E24AD0" w:tentative="1">
      <w:start w:val="1"/>
      <w:numFmt w:val="bullet"/>
      <w:lvlText w:val=""/>
      <w:lvlJc w:val="left"/>
      <w:pPr>
        <w:ind w:left="5400" w:hanging="360"/>
      </w:pPr>
      <w:rPr>
        <w:rFonts w:ascii="Symbol" w:hAnsi="Symbol" w:hint="default"/>
      </w:rPr>
    </w:lvl>
    <w:lvl w:ilvl="7" w:tplc="A32A251E" w:tentative="1">
      <w:start w:val="1"/>
      <w:numFmt w:val="bullet"/>
      <w:lvlText w:val="o"/>
      <w:lvlJc w:val="left"/>
      <w:pPr>
        <w:ind w:left="6120" w:hanging="360"/>
      </w:pPr>
      <w:rPr>
        <w:rFonts w:ascii="Courier New" w:hAnsi="Courier New" w:cs="Courier New" w:hint="default"/>
      </w:rPr>
    </w:lvl>
    <w:lvl w:ilvl="8" w:tplc="373A0070" w:tentative="1">
      <w:start w:val="1"/>
      <w:numFmt w:val="bullet"/>
      <w:lvlText w:val=""/>
      <w:lvlJc w:val="left"/>
      <w:pPr>
        <w:ind w:left="6840" w:hanging="360"/>
      </w:pPr>
      <w:rPr>
        <w:rFonts w:ascii="Wingdings" w:hAnsi="Wingdings" w:hint="default"/>
      </w:rPr>
    </w:lvl>
  </w:abstractNum>
  <w:abstractNum w:abstractNumId="4" w15:restartNumberingAfterBreak="0">
    <w:nsid w:val="6B59750D"/>
    <w:multiLevelType w:val="hybridMultilevel"/>
    <w:tmpl w:val="5A4C9192"/>
    <w:lvl w:ilvl="0" w:tplc="35D24184">
      <w:start w:val="1"/>
      <w:numFmt w:val="bullet"/>
      <w:lvlText w:val=""/>
      <w:lvlJc w:val="left"/>
      <w:pPr>
        <w:ind w:left="1080" w:hanging="360"/>
      </w:pPr>
      <w:rPr>
        <w:rFonts w:ascii="Symbol" w:hAnsi="Symbol" w:hint="default"/>
      </w:rPr>
    </w:lvl>
    <w:lvl w:ilvl="1" w:tplc="F5E01A0C" w:tentative="1">
      <w:start w:val="1"/>
      <w:numFmt w:val="bullet"/>
      <w:lvlText w:val="o"/>
      <w:lvlJc w:val="left"/>
      <w:pPr>
        <w:ind w:left="1800" w:hanging="360"/>
      </w:pPr>
      <w:rPr>
        <w:rFonts w:ascii="Courier New" w:hAnsi="Courier New" w:cs="Courier New" w:hint="default"/>
      </w:rPr>
    </w:lvl>
    <w:lvl w:ilvl="2" w:tplc="BDE69766" w:tentative="1">
      <w:start w:val="1"/>
      <w:numFmt w:val="bullet"/>
      <w:lvlText w:val=""/>
      <w:lvlJc w:val="left"/>
      <w:pPr>
        <w:ind w:left="2520" w:hanging="360"/>
      </w:pPr>
      <w:rPr>
        <w:rFonts w:ascii="Wingdings" w:hAnsi="Wingdings" w:hint="default"/>
      </w:rPr>
    </w:lvl>
    <w:lvl w:ilvl="3" w:tplc="BDEA49E8" w:tentative="1">
      <w:start w:val="1"/>
      <w:numFmt w:val="bullet"/>
      <w:lvlText w:val=""/>
      <w:lvlJc w:val="left"/>
      <w:pPr>
        <w:ind w:left="3240" w:hanging="360"/>
      </w:pPr>
      <w:rPr>
        <w:rFonts w:ascii="Symbol" w:hAnsi="Symbol" w:hint="default"/>
      </w:rPr>
    </w:lvl>
    <w:lvl w:ilvl="4" w:tplc="AE125FA6" w:tentative="1">
      <w:start w:val="1"/>
      <w:numFmt w:val="bullet"/>
      <w:lvlText w:val="o"/>
      <w:lvlJc w:val="left"/>
      <w:pPr>
        <w:ind w:left="3960" w:hanging="360"/>
      </w:pPr>
      <w:rPr>
        <w:rFonts w:ascii="Courier New" w:hAnsi="Courier New" w:cs="Courier New" w:hint="default"/>
      </w:rPr>
    </w:lvl>
    <w:lvl w:ilvl="5" w:tplc="C79E89E2" w:tentative="1">
      <w:start w:val="1"/>
      <w:numFmt w:val="bullet"/>
      <w:lvlText w:val=""/>
      <w:lvlJc w:val="left"/>
      <w:pPr>
        <w:ind w:left="4680" w:hanging="360"/>
      </w:pPr>
      <w:rPr>
        <w:rFonts w:ascii="Wingdings" w:hAnsi="Wingdings" w:hint="default"/>
      </w:rPr>
    </w:lvl>
    <w:lvl w:ilvl="6" w:tplc="295CF534" w:tentative="1">
      <w:start w:val="1"/>
      <w:numFmt w:val="bullet"/>
      <w:lvlText w:val=""/>
      <w:lvlJc w:val="left"/>
      <w:pPr>
        <w:ind w:left="5400" w:hanging="360"/>
      </w:pPr>
      <w:rPr>
        <w:rFonts w:ascii="Symbol" w:hAnsi="Symbol" w:hint="default"/>
      </w:rPr>
    </w:lvl>
    <w:lvl w:ilvl="7" w:tplc="50AC56D6" w:tentative="1">
      <w:start w:val="1"/>
      <w:numFmt w:val="bullet"/>
      <w:lvlText w:val="o"/>
      <w:lvlJc w:val="left"/>
      <w:pPr>
        <w:ind w:left="6120" w:hanging="360"/>
      </w:pPr>
      <w:rPr>
        <w:rFonts w:ascii="Courier New" w:hAnsi="Courier New" w:cs="Courier New" w:hint="default"/>
      </w:rPr>
    </w:lvl>
    <w:lvl w:ilvl="8" w:tplc="BB14888A" w:tentative="1">
      <w:start w:val="1"/>
      <w:numFmt w:val="bullet"/>
      <w:lvlText w:val=""/>
      <w:lvlJc w:val="left"/>
      <w:pPr>
        <w:ind w:left="6840" w:hanging="360"/>
      </w:pPr>
      <w:rPr>
        <w:rFonts w:ascii="Wingdings" w:hAnsi="Wingdings" w:hint="default"/>
      </w:rPr>
    </w:lvl>
  </w:abstractNum>
  <w:abstractNum w:abstractNumId="5" w15:restartNumberingAfterBreak="0">
    <w:nsid w:val="6B59750E"/>
    <w:multiLevelType w:val="hybridMultilevel"/>
    <w:tmpl w:val="DC9AB148"/>
    <w:lvl w:ilvl="0" w:tplc="E0246718">
      <w:start w:val="1"/>
      <w:numFmt w:val="decimal"/>
      <w:lvlText w:val="%1."/>
      <w:lvlJc w:val="left"/>
      <w:pPr>
        <w:ind w:left="720" w:hanging="360"/>
      </w:pPr>
    </w:lvl>
    <w:lvl w:ilvl="1" w:tplc="74B25C54">
      <w:start w:val="1"/>
      <w:numFmt w:val="lowerLetter"/>
      <w:lvlText w:val="%2."/>
      <w:lvlJc w:val="left"/>
      <w:pPr>
        <w:ind w:left="1440" w:hanging="360"/>
      </w:pPr>
    </w:lvl>
    <w:lvl w:ilvl="2" w:tplc="8C087F5C" w:tentative="1">
      <w:start w:val="1"/>
      <w:numFmt w:val="lowerRoman"/>
      <w:lvlText w:val="%3."/>
      <w:lvlJc w:val="right"/>
      <w:pPr>
        <w:ind w:left="2160" w:hanging="180"/>
      </w:pPr>
    </w:lvl>
    <w:lvl w:ilvl="3" w:tplc="76C4CA46" w:tentative="1">
      <w:start w:val="1"/>
      <w:numFmt w:val="decimal"/>
      <w:lvlText w:val="%4."/>
      <w:lvlJc w:val="left"/>
      <w:pPr>
        <w:ind w:left="2880" w:hanging="360"/>
      </w:pPr>
    </w:lvl>
    <w:lvl w:ilvl="4" w:tplc="7556FE48" w:tentative="1">
      <w:start w:val="1"/>
      <w:numFmt w:val="lowerLetter"/>
      <w:lvlText w:val="%5."/>
      <w:lvlJc w:val="left"/>
      <w:pPr>
        <w:ind w:left="3600" w:hanging="360"/>
      </w:pPr>
    </w:lvl>
    <w:lvl w:ilvl="5" w:tplc="A4EEBB9A" w:tentative="1">
      <w:start w:val="1"/>
      <w:numFmt w:val="lowerRoman"/>
      <w:lvlText w:val="%6."/>
      <w:lvlJc w:val="right"/>
      <w:pPr>
        <w:ind w:left="4320" w:hanging="180"/>
      </w:pPr>
    </w:lvl>
    <w:lvl w:ilvl="6" w:tplc="7E62D804" w:tentative="1">
      <w:start w:val="1"/>
      <w:numFmt w:val="decimal"/>
      <w:lvlText w:val="%7."/>
      <w:lvlJc w:val="left"/>
      <w:pPr>
        <w:ind w:left="5040" w:hanging="360"/>
      </w:pPr>
    </w:lvl>
    <w:lvl w:ilvl="7" w:tplc="96C44BBA" w:tentative="1">
      <w:start w:val="1"/>
      <w:numFmt w:val="lowerLetter"/>
      <w:lvlText w:val="%8."/>
      <w:lvlJc w:val="left"/>
      <w:pPr>
        <w:ind w:left="5760" w:hanging="360"/>
      </w:pPr>
    </w:lvl>
    <w:lvl w:ilvl="8" w:tplc="96085A6A" w:tentative="1">
      <w:start w:val="1"/>
      <w:numFmt w:val="lowerRoman"/>
      <w:lvlText w:val="%9."/>
      <w:lvlJc w:val="right"/>
      <w:pPr>
        <w:ind w:left="6480" w:hanging="180"/>
      </w:pPr>
    </w:lvl>
  </w:abstractNum>
  <w:abstractNum w:abstractNumId="6" w15:restartNumberingAfterBreak="0">
    <w:nsid w:val="6B59750F"/>
    <w:multiLevelType w:val="hybridMultilevel"/>
    <w:tmpl w:val="808CFB7E"/>
    <w:lvl w:ilvl="0" w:tplc="637E62A0">
      <w:start w:val="1"/>
      <w:numFmt w:val="lowerLetter"/>
      <w:lvlText w:val="%1."/>
      <w:lvlJc w:val="left"/>
      <w:pPr>
        <w:ind w:left="1440" w:hanging="360"/>
      </w:pPr>
    </w:lvl>
    <w:lvl w:ilvl="1" w:tplc="32321634" w:tentative="1">
      <w:start w:val="1"/>
      <w:numFmt w:val="lowerLetter"/>
      <w:lvlText w:val="%2."/>
      <w:lvlJc w:val="left"/>
      <w:pPr>
        <w:ind w:left="2160" w:hanging="360"/>
      </w:pPr>
    </w:lvl>
    <w:lvl w:ilvl="2" w:tplc="5038D36A" w:tentative="1">
      <w:start w:val="1"/>
      <w:numFmt w:val="lowerRoman"/>
      <w:lvlText w:val="%3."/>
      <w:lvlJc w:val="right"/>
      <w:pPr>
        <w:ind w:left="2880" w:hanging="180"/>
      </w:pPr>
    </w:lvl>
    <w:lvl w:ilvl="3" w:tplc="340E5976" w:tentative="1">
      <w:start w:val="1"/>
      <w:numFmt w:val="decimal"/>
      <w:lvlText w:val="%4."/>
      <w:lvlJc w:val="left"/>
      <w:pPr>
        <w:ind w:left="3600" w:hanging="360"/>
      </w:pPr>
    </w:lvl>
    <w:lvl w:ilvl="4" w:tplc="6386609E" w:tentative="1">
      <w:start w:val="1"/>
      <w:numFmt w:val="lowerLetter"/>
      <w:lvlText w:val="%5."/>
      <w:lvlJc w:val="left"/>
      <w:pPr>
        <w:ind w:left="4320" w:hanging="360"/>
      </w:pPr>
    </w:lvl>
    <w:lvl w:ilvl="5" w:tplc="04B62B16" w:tentative="1">
      <w:start w:val="1"/>
      <w:numFmt w:val="lowerRoman"/>
      <w:lvlText w:val="%6."/>
      <w:lvlJc w:val="right"/>
      <w:pPr>
        <w:ind w:left="5040" w:hanging="180"/>
      </w:pPr>
    </w:lvl>
    <w:lvl w:ilvl="6" w:tplc="5364A4BC" w:tentative="1">
      <w:start w:val="1"/>
      <w:numFmt w:val="decimal"/>
      <w:lvlText w:val="%7."/>
      <w:lvlJc w:val="left"/>
      <w:pPr>
        <w:ind w:left="5760" w:hanging="360"/>
      </w:pPr>
    </w:lvl>
    <w:lvl w:ilvl="7" w:tplc="4702A864" w:tentative="1">
      <w:start w:val="1"/>
      <w:numFmt w:val="lowerLetter"/>
      <w:lvlText w:val="%8."/>
      <w:lvlJc w:val="left"/>
      <w:pPr>
        <w:ind w:left="6480" w:hanging="360"/>
      </w:pPr>
    </w:lvl>
    <w:lvl w:ilvl="8" w:tplc="B78AB09A" w:tentative="1">
      <w:start w:val="1"/>
      <w:numFmt w:val="lowerRoman"/>
      <w:lvlText w:val="%9."/>
      <w:lvlJc w:val="right"/>
      <w:pPr>
        <w:ind w:left="7200" w:hanging="180"/>
      </w:pPr>
    </w:lvl>
  </w:abstractNum>
  <w:abstractNum w:abstractNumId="7" w15:restartNumberingAfterBreak="0">
    <w:nsid w:val="6B597510"/>
    <w:multiLevelType w:val="hybridMultilevel"/>
    <w:tmpl w:val="631A3F66"/>
    <w:lvl w:ilvl="0" w:tplc="4D704474">
      <w:start w:val="1"/>
      <w:numFmt w:val="lowerLetter"/>
      <w:lvlText w:val="%1."/>
      <w:lvlJc w:val="left"/>
      <w:pPr>
        <w:ind w:left="2160" w:hanging="360"/>
      </w:pPr>
    </w:lvl>
    <w:lvl w:ilvl="1" w:tplc="6AE67AEC" w:tentative="1">
      <w:start w:val="1"/>
      <w:numFmt w:val="lowerLetter"/>
      <w:lvlText w:val="%2."/>
      <w:lvlJc w:val="left"/>
      <w:pPr>
        <w:ind w:left="2880" w:hanging="360"/>
      </w:pPr>
    </w:lvl>
    <w:lvl w:ilvl="2" w:tplc="31B67C64" w:tentative="1">
      <w:start w:val="1"/>
      <w:numFmt w:val="lowerRoman"/>
      <w:lvlText w:val="%3."/>
      <w:lvlJc w:val="right"/>
      <w:pPr>
        <w:ind w:left="3600" w:hanging="180"/>
      </w:pPr>
    </w:lvl>
    <w:lvl w:ilvl="3" w:tplc="9C0860CA" w:tentative="1">
      <w:start w:val="1"/>
      <w:numFmt w:val="decimal"/>
      <w:lvlText w:val="%4."/>
      <w:lvlJc w:val="left"/>
      <w:pPr>
        <w:ind w:left="4320" w:hanging="360"/>
      </w:pPr>
    </w:lvl>
    <w:lvl w:ilvl="4" w:tplc="B26A0F88" w:tentative="1">
      <w:start w:val="1"/>
      <w:numFmt w:val="lowerLetter"/>
      <w:lvlText w:val="%5."/>
      <w:lvlJc w:val="left"/>
      <w:pPr>
        <w:ind w:left="5040" w:hanging="360"/>
      </w:pPr>
    </w:lvl>
    <w:lvl w:ilvl="5" w:tplc="4C4A4796" w:tentative="1">
      <w:start w:val="1"/>
      <w:numFmt w:val="lowerRoman"/>
      <w:lvlText w:val="%6."/>
      <w:lvlJc w:val="right"/>
      <w:pPr>
        <w:ind w:left="5760" w:hanging="180"/>
      </w:pPr>
    </w:lvl>
    <w:lvl w:ilvl="6" w:tplc="A05A092A" w:tentative="1">
      <w:start w:val="1"/>
      <w:numFmt w:val="decimal"/>
      <w:lvlText w:val="%7."/>
      <w:lvlJc w:val="left"/>
      <w:pPr>
        <w:ind w:left="6480" w:hanging="360"/>
      </w:pPr>
    </w:lvl>
    <w:lvl w:ilvl="7" w:tplc="D638E2E2" w:tentative="1">
      <w:start w:val="1"/>
      <w:numFmt w:val="lowerLetter"/>
      <w:lvlText w:val="%8."/>
      <w:lvlJc w:val="left"/>
      <w:pPr>
        <w:ind w:left="7200" w:hanging="360"/>
      </w:pPr>
    </w:lvl>
    <w:lvl w:ilvl="8" w:tplc="82D46108" w:tentative="1">
      <w:start w:val="1"/>
      <w:numFmt w:val="lowerRoman"/>
      <w:lvlText w:val="%9."/>
      <w:lvlJc w:val="right"/>
      <w:pPr>
        <w:ind w:left="7920" w:hanging="180"/>
      </w:pPr>
    </w:lvl>
  </w:abstractNum>
  <w:abstractNum w:abstractNumId="8" w15:restartNumberingAfterBreak="0">
    <w:nsid w:val="6B597511"/>
    <w:multiLevelType w:val="hybridMultilevel"/>
    <w:tmpl w:val="631A3F66"/>
    <w:lvl w:ilvl="0" w:tplc="2C505A82">
      <w:start w:val="1"/>
      <w:numFmt w:val="lowerLetter"/>
      <w:lvlText w:val="%1."/>
      <w:lvlJc w:val="left"/>
      <w:pPr>
        <w:ind w:left="2160" w:hanging="360"/>
      </w:pPr>
    </w:lvl>
    <w:lvl w:ilvl="1" w:tplc="8CEE1AEA" w:tentative="1">
      <w:start w:val="1"/>
      <w:numFmt w:val="lowerLetter"/>
      <w:lvlText w:val="%2."/>
      <w:lvlJc w:val="left"/>
      <w:pPr>
        <w:ind w:left="2880" w:hanging="360"/>
      </w:pPr>
    </w:lvl>
    <w:lvl w:ilvl="2" w:tplc="0AD6EDFA" w:tentative="1">
      <w:start w:val="1"/>
      <w:numFmt w:val="lowerRoman"/>
      <w:lvlText w:val="%3."/>
      <w:lvlJc w:val="right"/>
      <w:pPr>
        <w:ind w:left="3600" w:hanging="180"/>
      </w:pPr>
    </w:lvl>
    <w:lvl w:ilvl="3" w:tplc="1CD44C0A" w:tentative="1">
      <w:start w:val="1"/>
      <w:numFmt w:val="decimal"/>
      <w:lvlText w:val="%4."/>
      <w:lvlJc w:val="left"/>
      <w:pPr>
        <w:ind w:left="4320" w:hanging="360"/>
      </w:pPr>
    </w:lvl>
    <w:lvl w:ilvl="4" w:tplc="8FECB976" w:tentative="1">
      <w:start w:val="1"/>
      <w:numFmt w:val="lowerLetter"/>
      <w:lvlText w:val="%5."/>
      <w:lvlJc w:val="left"/>
      <w:pPr>
        <w:ind w:left="5040" w:hanging="360"/>
      </w:pPr>
    </w:lvl>
    <w:lvl w:ilvl="5" w:tplc="9A8EE454" w:tentative="1">
      <w:start w:val="1"/>
      <w:numFmt w:val="lowerRoman"/>
      <w:lvlText w:val="%6."/>
      <w:lvlJc w:val="right"/>
      <w:pPr>
        <w:ind w:left="5760" w:hanging="180"/>
      </w:pPr>
    </w:lvl>
    <w:lvl w:ilvl="6" w:tplc="2392F8DC" w:tentative="1">
      <w:start w:val="1"/>
      <w:numFmt w:val="decimal"/>
      <w:lvlText w:val="%7."/>
      <w:lvlJc w:val="left"/>
      <w:pPr>
        <w:ind w:left="6480" w:hanging="360"/>
      </w:pPr>
    </w:lvl>
    <w:lvl w:ilvl="7" w:tplc="9DC65628" w:tentative="1">
      <w:start w:val="1"/>
      <w:numFmt w:val="lowerLetter"/>
      <w:lvlText w:val="%8."/>
      <w:lvlJc w:val="left"/>
      <w:pPr>
        <w:ind w:left="7200" w:hanging="360"/>
      </w:pPr>
    </w:lvl>
    <w:lvl w:ilvl="8" w:tplc="BB7290FA" w:tentative="1">
      <w:start w:val="1"/>
      <w:numFmt w:val="lowerRoman"/>
      <w:lvlText w:val="%9."/>
      <w:lvlJc w:val="right"/>
      <w:pPr>
        <w:ind w:left="7920" w:hanging="180"/>
      </w:pPr>
    </w:lvl>
  </w:abstractNum>
  <w:num w:numId="1">
    <w:abstractNumId w:val="1"/>
  </w:num>
  <w:num w:numId="2">
    <w:abstractNumId w:val="0"/>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entssections" w:val="2,7,11,13,15,17,19,22"/>
    <w:docVar w:name="docversion" w:val="cpid_2.0"/>
    <w:docVar w:name="lastsection" w:val="24"/>
  </w:docVars>
  <w:rsids>
    <w:rsidRoot w:val="00336FFE"/>
    <w:rsid w:val="001B5E49"/>
    <w:rsid w:val="00336FFE"/>
    <w:rsid w:val="00446CB1"/>
    <w:rsid w:val="00666D59"/>
    <w:rsid w:val="00787013"/>
    <w:rsid w:val="00922303"/>
    <w:rsid w:val="00A20C7F"/>
    <w:rsid w:val="00AC3581"/>
    <w:rsid w:val="00B934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DD3B7"/>
  <w15:docId w15:val="{2B08E7A8-3F62-4BA7-BC88-B927795D8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Mention" w:semiHidden="1" w:unhideWhenUsed="1"/>
  </w:latentStyles>
  <w:style w:type="paragraph" w:default="1" w:styleId="Normal">
    <w:name w:val="Normal"/>
    <w:uiPriority w:val="99"/>
    <w:qFormat/>
    <w:rsid w:val="006A0B48"/>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A0B48"/>
    <w:pPr>
      <w:tabs>
        <w:tab w:val="center" w:pos="4680"/>
        <w:tab w:val="right" w:pos="9360"/>
      </w:tabs>
    </w:pPr>
  </w:style>
  <w:style w:type="character" w:customStyle="1" w:styleId="HeaderChar">
    <w:name w:val="Header Char"/>
    <w:basedOn w:val="DefaultParagraphFont"/>
    <w:link w:val="Header"/>
    <w:uiPriority w:val="99"/>
    <w:rsid w:val="006A0B48"/>
    <w:rPr>
      <w:rFonts w:ascii="Arial" w:eastAsiaTheme="minorEastAsia" w:hAnsi="Arial" w:cs="Arial"/>
      <w:color w:val="000000"/>
      <w:sz w:val="24"/>
      <w:szCs w:val="24"/>
    </w:rPr>
  </w:style>
  <w:style w:type="paragraph" w:styleId="Footer">
    <w:name w:val="footer"/>
    <w:basedOn w:val="Normal"/>
    <w:link w:val="FooterChar"/>
    <w:uiPriority w:val="99"/>
    <w:unhideWhenUsed/>
    <w:rsid w:val="006A0B48"/>
    <w:pPr>
      <w:tabs>
        <w:tab w:val="center" w:pos="4680"/>
        <w:tab w:val="right" w:pos="9360"/>
      </w:tabs>
    </w:pPr>
  </w:style>
  <w:style w:type="character" w:customStyle="1" w:styleId="FooterChar">
    <w:name w:val="Footer Char"/>
    <w:basedOn w:val="DefaultParagraphFont"/>
    <w:link w:val="Footer"/>
    <w:uiPriority w:val="99"/>
    <w:rsid w:val="006A0B48"/>
    <w:rPr>
      <w:rFonts w:ascii="Arial" w:eastAsiaTheme="minorEastAsia" w:hAnsi="Arial" w:cs="Arial"/>
      <w:color w:val="000000"/>
      <w:sz w:val="24"/>
      <w:szCs w:val="24"/>
    </w:rPr>
  </w:style>
  <w:style w:type="table" w:styleId="TableGrid">
    <w:name w:val="Table Grid"/>
    <w:basedOn w:val="TableNormal"/>
    <w:uiPriority w:val="39"/>
    <w:rsid w:val="00390B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21064"/>
    <w:pPr>
      <w:ind w:left="720"/>
      <w:contextualSpacing/>
    </w:pPr>
  </w:style>
  <w:style w:type="table" w:customStyle="1" w:styleId="TableGrid9">
    <w:name w:val="Table Grid9"/>
    <w:basedOn w:val="TableNormal"/>
    <w:next w:val="TableGrid"/>
    <w:uiPriority w:val="59"/>
    <w:rsid w:val="00C27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B41C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41C5"/>
    <w:rPr>
      <w:rFonts w:ascii="Segoe UI" w:eastAsiaTheme="minorEastAsia" w:hAnsi="Segoe UI" w:cs="Segoe UI"/>
      <w:color w:val="000000"/>
      <w:sz w:val="18"/>
      <w:szCs w:val="18"/>
    </w:rPr>
  </w:style>
  <w:style w:type="paragraph" w:styleId="NormalWeb">
    <w:name w:val="Normal (Web)"/>
    <w:basedOn w:val="Normal"/>
    <w:uiPriority w:val="99"/>
    <w:unhideWhenUsed/>
    <w:rsid w:val="00FC2498"/>
    <w:pPr>
      <w:widowControl/>
      <w:autoSpaceDE/>
      <w:autoSpaceDN/>
      <w:adjustRightInd/>
      <w:spacing w:before="100" w:beforeAutospacing="1" w:after="100" w:afterAutospacing="1"/>
    </w:pPr>
    <w:rPr>
      <w:rFonts w:ascii="Times New Roman" w:hAnsi="Times New Roman" w:cs="Times New Roman"/>
      <w:color w:val="auto"/>
    </w:rPr>
  </w:style>
  <w:style w:type="character" w:styleId="Hyperlink">
    <w:name w:val="Hyperlink"/>
    <w:uiPriority w:val="99"/>
    <w:unhideWhenUsed/>
    <w:rsid w:val="005E23C8"/>
    <w:rPr>
      <w:rFonts w:cs="Times New Roman"/>
      <w:color w:val="0000FF"/>
      <w:u w:val="single"/>
    </w:rPr>
  </w:style>
  <w:style w:type="character" w:styleId="PlaceholderText">
    <w:name w:val="Placeholder Text"/>
    <w:basedOn w:val="DefaultParagraphFont"/>
    <w:uiPriority w:val="99"/>
    <w:semiHidden/>
    <w:rsid w:val="00A9732F"/>
    <w:rPr>
      <w:color w:val="808080"/>
    </w:rPr>
  </w:style>
  <w:style w:type="character" w:customStyle="1" w:styleId="apple-converted-space">
    <w:name w:val="apple-converted-space"/>
    <w:basedOn w:val="DefaultParagraphFont"/>
    <w:rsid w:val="00D147CF"/>
  </w:style>
  <w:style w:type="character" w:styleId="Strong">
    <w:name w:val="Strong"/>
    <w:basedOn w:val="DefaultParagraphFont"/>
    <w:uiPriority w:val="22"/>
    <w:qFormat/>
    <w:rsid w:val="00D147CF"/>
    <w:rPr>
      <w:b/>
      <w:bCs/>
    </w:rPr>
  </w:style>
  <w:style w:type="character" w:customStyle="1" w:styleId="Typeheretoentertext">
    <w:name w:val="Type here to enter text"/>
    <w:basedOn w:val="DefaultParagraphFont"/>
    <w:uiPriority w:val="1"/>
    <w:rsid w:val="00D147CF"/>
  </w:style>
  <w:style w:type="character" w:customStyle="1" w:styleId="Style1">
    <w:name w:val="Style1"/>
    <w:basedOn w:val="DefaultParagraphFont"/>
    <w:uiPriority w:val="1"/>
    <w:rsid w:val="00B1032C"/>
    <w:rPr>
      <w:rFonts w:asciiTheme="minorHAnsi" w:hAnsiTheme="minorHAnsi"/>
      <w:sz w:val="18"/>
    </w:rPr>
  </w:style>
  <w:style w:type="character" w:customStyle="1" w:styleId="Style2">
    <w:name w:val="Style2"/>
    <w:basedOn w:val="DefaultParagraphFont"/>
    <w:uiPriority w:val="1"/>
    <w:rsid w:val="002600BD"/>
    <w:rPr>
      <w:rFonts w:asciiTheme="minorHAnsi" w:hAnsiTheme="minorHAnsi"/>
      <w:sz w:val="18"/>
    </w:rPr>
  </w:style>
  <w:style w:type="table" w:customStyle="1" w:styleId="TableGrid1">
    <w:name w:val="Table Grid1"/>
    <w:basedOn w:val="TableNormal"/>
    <w:next w:val="TableGrid"/>
    <w:uiPriority w:val="39"/>
    <w:rsid w:val="00EC651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136EE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CB0D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style>
  <w:style w:type="paragraph" w:customStyle="1" w:styleId="Normal1">
    <w:name w:val="Normal_1"/>
    <w:qFormat/>
  </w:style>
  <w:style w:type="paragraph" w:customStyle="1" w:styleId="Normal2">
    <w:name w:val="Normal_2"/>
    <w:qFormat/>
  </w:style>
  <w:style w:type="paragraph" w:customStyle="1" w:styleId="Normal3">
    <w:name w:val="Normal_3"/>
    <w:qFormat/>
  </w:style>
  <w:style w:type="paragraph" w:customStyle="1" w:styleId="Normal4">
    <w:name w:val="Normal_4"/>
    <w:qFormat/>
  </w:style>
  <w:style w:type="paragraph" w:customStyle="1" w:styleId="Normal5">
    <w:name w:val="Normal_5"/>
    <w:qFormat/>
  </w:style>
  <w:style w:type="paragraph" w:customStyle="1" w:styleId="Normal6">
    <w:name w:val="Normal_6"/>
    <w:qFormat/>
  </w:style>
  <w:style w:type="paragraph" w:customStyle="1" w:styleId="Normal7">
    <w:name w:val="Normal_7"/>
    <w:qFormat/>
  </w:style>
  <w:style w:type="paragraph" w:customStyle="1" w:styleId="Normal8">
    <w:name w:val="Normal_8"/>
    <w:qFormat/>
  </w:style>
  <w:style w:type="paragraph" w:customStyle="1" w:styleId="Normal9">
    <w:name w:val="Normal_9"/>
    <w:qFormat/>
  </w:style>
  <w:style w:type="paragraph" w:customStyle="1" w:styleId="Normal10">
    <w:name w:val="Normal_10"/>
    <w:qFormat/>
  </w:style>
  <w:style w:type="paragraph" w:customStyle="1" w:styleId="Normal11">
    <w:name w:val="Normal_11"/>
    <w:qFormat/>
  </w:style>
  <w:style w:type="paragraph" w:customStyle="1" w:styleId="Normal12">
    <w:name w:val="Normal_12"/>
    <w:qFormat/>
  </w:style>
  <w:style w:type="paragraph" w:customStyle="1" w:styleId="Normal13">
    <w:name w:val="Normal_13"/>
    <w:qFormat/>
  </w:style>
  <w:style w:type="paragraph" w:customStyle="1" w:styleId="Normal14">
    <w:name w:val="Normal_14"/>
    <w:qFormat/>
  </w:style>
  <w:style w:type="paragraph" w:customStyle="1" w:styleId="Normal15">
    <w:name w:val="Normal_15"/>
    <w:qFormat/>
  </w:style>
  <w:style w:type="paragraph" w:customStyle="1" w:styleId="Normal16">
    <w:name w:val="Normal_16"/>
    <w:qFormat/>
  </w:style>
  <w:style w:type="paragraph" w:customStyle="1" w:styleId="Normal17">
    <w:name w:val="Normal_17"/>
    <w:qFormat/>
  </w:style>
  <w:style w:type="character" w:styleId="CommentReference">
    <w:name w:val="annotation reference"/>
    <w:basedOn w:val="DefaultParagraphFont"/>
    <w:rsid w:val="00805BCE"/>
    <w:rPr>
      <w:sz w:val="16"/>
      <w:szCs w:val="16"/>
    </w:rPr>
  </w:style>
  <w:style w:type="paragraph" w:customStyle="1" w:styleId="Normal18">
    <w:name w:val="Normal_18"/>
    <w:uiPriority w:val="99"/>
    <w:qFormat/>
    <w:rsid w:val="006A0B48"/>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FootnoteReference1">
    <w:name w:val="Footnote Reference_1"/>
    <w:basedOn w:val="DefaultParagraphFont"/>
    <w:uiPriority w:val="99"/>
    <w:semiHidden/>
    <w:unhideWhenUsed/>
    <w:rsid w:val="002C77C2"/>
    <w:rPr>
      <w:rFonts w:ascii="Calibri" w:eastAsia="Calibri" w:hAnsi="Calibri" w:cs="Times New Roman"/>
      <w:sz w:val="24"/>
      <w:szCs w:val="24"/>
      <w:vertAlign w:val="superscript"/>
    </w:rPr>
  </w:style>
  <w:style w:type="character" w:customStyle="1" w:styleId="Hyperlink1">
    <w:name w:val="Hyperlink_1"/>
    <w:basedOn w:val="DefaultParagraphFont"/>
    <w:uiPriority w:val="99"/>
    <w:unhideWhenUsed/>
    <w:rsid w:val="002C77C2"/>
    <w:rPr>
      <w:rFonts w:ascii="Calibri" w:eastAsia="Calibri" w:hAnsi="Calibri" w:cs="Times New Roman"/>
      <w:color w:val="0563C1"/>
      <w:sz w:val="24"/>
      <w:szCs w:val="24"/>
      <w:u w:val="single"/>
    </w:rPr>
  </w:style>
  <w:style w:type="paragraph" w:customStyle="1" w:styleId="FootnoteText1">
    <w:name w:val="Footnote Text_1"/>
    <w:basedOn w:val="Normal1400"/>
    <w:link w:val="FootnoteTextChar1"/>
    <w:uiPriority w:val="99"/>
    <w:semiHidden/>
    <w:unhideWhenUsed/>
    <w:rsid w:val="002C77C2"/>
    <w:pPr>
      <w:spacing w:after="0" w:line="240" w:lineRule="auto"/>
    </w:pPr>
    <w:rPr>
      <w:rFonts w:ascii="Calibri" w:hAnsi="Calibri" w:cs="Times New Roman"/>
      <w:sz w:val="20"/>
      <w:szCs w:val="20"/>
      <w:lang w:eastAsia="zh-CN"/>
    </w:rPr>
  </w:style>
  <w:style w:type="paragraph" w:customStyle="1" w:styleId="Normal1400">
    <w:name w:val="Normal_14_0_0"/>
    <w:qFormat/>
  </w:style>
  <w:style w:type="character" w:customStyle="1" w:styleId="FootnoteTextChar1">
    <w:name w:val="Footnote Text Char_1"/>
    <w:basedOn w:val="DefaultParagraphFont"/>
    <w:link w:val="FootnoteText1"/>
    <w:uiPriority w:val="99"/>
    <w:semiHidden/>
    <w:rsid w:val="002C77C2"/>
    <w:rPr>
      <w:rFonts w:eastAsia="SimSun"/>
      <w:sz w:val="20"/>
      <w:szCs w:val="20"/>
      <w:lang w:eastAsia="zh-CN"/>
    </w:rPr>
  </w:style>
  <w:style w:type="paragraph" w:customStyle="1" w:styleId="ListParagraph00">
    <w:name w:val="List Paragraph_0_0"/>
    <w:basedOn w:val="Normal1400"/>
    <w:uiPriority w:val="34"/>
    <w:qFormat/>
    <w:rsid w:val="007926A7"/>
    <w:pPr>
      <w:ind w:left="720"/>
      <w:contextualSpacing/>
    </w:pPr>
    <w:rPr>
      <w:rFonts w:ascii="Calibri" w:eastAsia="Calibri" w:hAnsi="Calibri" w:cs="Times New Roman"/>
    </w:rPr>
  </w:style>
  <w:style w:type="paragraph" w:customStyle="1" w:styleId="ListParagraph10">
    <w:name w:val="List Paragraph_1_0"/>
    <w:basedOn w:val="Normal141"/>
    <w:uiPriority w:val="34"/>
    <w:qFormat/>
    <w:rsid w:val="007926A7"/>
    <w:pPr>
      <w:ind w:left="720"/>
      <w:contextualSpacing/>
    </w:pPr>
  </w:style>
  <w:style w:type="paragraph" w:customStyle="1" w:styleId="Normal141">
    <w:name w:val="Normal_14_1"/>
    <w:qFormat/>
    <w:rPr>
      <w:rFonts w:ascii="Calibri" w:eastAsia="Calibri" w:hAnsi="Calibri" w:cs="Times New Roman"/>
    </w:rPr>
  </w:style>
  <w:style w:type="paragraph" w:customStyle="1" w:styleId="Normal151">
    <w:name w:val="Normal_15_1"/>
    <w:qFormat/>
    <w:rPr>
      <w:rFonts w:ascii="Calibri" w:eastAsia="Calibri" w:hAnsi="Calibri" w:cs="Times New Roman"/>
    </w:rPr>
  </w:style>
  <w:style w:type="paragraph" w:customStyle="1" w:styleId="ListParagraph100">
    <w:name w:val="List Paragraph_1_0_0"/>
    <w:basedOn w:val="Normal151"/>
    <w:uiPriority w:val="34"/>
    <w:qFormat/>
    <w:rsid w:val="007926A7"/>
    <w:pPr>
      <w:ind w:left="720"/>
      <w:contextualSpacing/>
    </w:pPr>
  </w:style>
  <w:style w:type="character" w:customStyle="1" w:styleId="FootnoteReference00">
    <w:name w:val="Footnote Reference_0_0"/>
    <w:basedOn w:val="DefaultParagraphFont"/>
    <w:uiPriority w:val="99"/>
    <w:semiHidden/>
    <w:unhideWhenUsed/>
    <w:rsid w:val="002C77C2"/>
    <w:rPr>
      <w:rFonts w:ascii="Calibri" w:eastAsia="Calibri" w:hAnsi="Calibri" w:cs="Times New Roman"/>
      <w:sz w:val="24"/>
      <w:szCs w:val="24"/>
      <w:vertAlign w:val="superscript"/>
    </w:rPr>
  </w:style>
  <w:style w:type="paragraph" w:customStyle="1" w:styleId="FootnoteText00">
    <w:name w:val="Footnote Text_0_0"/>
    <w:basedOn w:val="Normal151"/>
    <w:link w:val="FootnoteTextChar00"/>
    <w:uiPriority w:val="99"/>
    <w:semiHidden/>
    <w:unhideWhenUsed/>
    <w:rsid w:val="002C77C2"/>
    <w:pPr>
      <w:spacing w:after="0" w:line="240" w:lineRule="auto"/>
    </w:pPr>
    <w:rPr>
      <w:rFonts w:eastAsia="SimSun"/>
      <w:sz w:val="20"/>
      <w:szCs w:val="20"/>
      <w:lang w:eastAsia="zh-CN"/>
    </w:rPr>
  </w:style>
  <w:style w:type="character" w:customStyle="1" w:styleId="FootnoteTextChar00">
    <w:name w:val="Footnote Text Char_0_0"/>
    <w:basedOn w:val="DefaultParagraphFont"/>
    <w:link w:val="FootnoteText00"/>
    <w:uiPriority w:val="99"/>
    <w:semiHidden/>
    <w:rsid w:val="002C77C2"/>
    <w:rPr>
      <w:rFonts w:eastAsia="SimSun"/>
      <w:sz w:val="20"/>
      <w:szCs w:val="20"/>
      <w:lang w:eastAsia="zh-CN"/>
    </w:rPr>
  </w:style>
  <w:style w:type="paragraph" w:customStyle="1" w:styleId="ListParagraph20">
    <w:name w:val="List Paragraph_2_0"/>
    <w:basedOn w:val="Normal161"/>
    <w:uiPriority w:val="34"/>
    <w:qFormat/>
    <w:rsid w:val="007926A7"/>
    <w:pPr>
      <w:ind w:left="720"/>
      <w:contextualSpacing/>
    </w:pPr>
    <w:rPr>
      <w:rFonts w:ascii="Calibri" w:eastAsia="Calibri" w:hAnsi="Calibri" w:cs="Times New Roman"/>
    </w:rPr>
  </w:style>
  <w:style w:type="paragraph" w:customStyle="1" w:styleId="Normal161">
    <w:name w:val="Normal_16_1"/>
    <w:qFormat/>
  </w:style>
  <w:style w:type="paragraph" w:customStyle="1" w:styleId="ListParagraph30">
    <w:name w:val="List Paragraph_3_0"/>
    <w:basedOn w:val="Normal171"/>
    <w:uiPriority w:val="34"/>
    <w:qFormat/>
    <w:rsid w:val="007926A7"/>
    <w:pPr>
      <w:ind w:left="720"/>
      <w:contextualSpacing/>
    </w:pPr>
    <w:rPr>
      <w:rFonts w:ascii="Calibri" w:eastAsia="Calibri" w:hAnsi="Calibri" w:cs="Times New Roman"/>
    </w:rPr>
  </w:style>
  <w:style w:type="paragraph" w:customStyle="1" w:styleId="Normal171">
    <w:name w:val="Normal_17_1"/>
    <w:qFormat/>
  </w:style>
  <w:style w:type="paragraph" w:customStyle="1" w:styleId="ListParagraph200">
    <w:name w:val="List Paragraph_2_0_0"/>
    <w:basedOn w:val="Normal1600"/>
    <w:uiPriority w:val="34"/>
    <w:qFormat/>
    <w:rsid w:val="007926A7"/>
    <w:pPr>
      <w:ind w:left="720"/>
      <w:contextualSpacing/>
    </w:pPr>
    <w:rPr>
      <w:rFonts w:ascii="Calibri" w:eastAsia="Calibri" w:hAnsi="Calibri" w:cs="Times New Roman"/>
    </w:rPr>
  </w:style>
  <w:style w:type="paragraph" w:customStyle="1" w:styleId="Normal1600">
    <w:name w:val="Normal_16_0_0"/>
    <w:qFormat/>
  </w:style>
  <w:style w:type="paragraph" w:customStyle="1" w:styleId="Normal1700">
    <w:name w:val="Normal_17_0_0"/>
    <w:qFormat/>
    <w:rPr>
      <w:rFonts w:ascii="Calibri" w:eastAsia="Calibri" w:hAnsi="Calibri" w:cs="Times New Roman"/>
    </w:rPr>
  </w:style>
  <w:style w:type="paragraph" w:customStyle="1" w:styleId="ListParagraph300">
    <w:name w:val="List Paragraph_3_0_0"/>
    <w:basedOn w:val="Normal1700"/>
    <w:uiPriority w:val="34"/>
    <w:qFormat/>
    <w:rsid w:val="007926A7"/>
    <w:pPr>
      <w:ind w:left="720"/>
      <w:contextualSpacing/>
    </w:pPr>
  </w:style>
  <w:style w:type="paragraph" w:customStyle="1" w:styleId="Normal181">
    <w:name w:val="Normal_18_1"/>
    <w:qFormat/>
    <w:rPr>
      <w:rFonts w:ascii="Calibri" w:eastAsia="Calibri" w:hAnsi="Calibri" w:cs="Times New Roman"/>
    </w:rPr>
  </w:style>
  <w:style w:type="paragraph" w:customStyle="1" w:styleId="ListParagraph40">
    <w:name w:val="List Paragraph_4_0"/>
    <w:basedOn w:val="Normal181"/>
    <w:uiPriority w:val="34"/>
    <w:qFormat/>
    <w:rsid w:val="007926A7"/>
    <w:pPr>
      <w:ind w:left="720"/>
      <w:contextualSpacing/>
    </w:pPr>
  </w:style>
  <w:style w:type="paragraph" w:customStyle="1" w:styleId="Normal1801">
    <w:name w:val="Normal_18_0_1"/>
    <w:qFormat/>
    <w:rPr>
      <w:rFonts w:ascii="Calibri" w:eastAsia="Calibri" w:hAnsi="Calibri" w:cs="Times New Roman"/>
    </w:rPr>
  </w:style>
  <w:style w:type="paragraph" w:customStyle="1" w:styleId="Normal19">
    <w:name w:val="Normal_19"/>
    <w:uiPriority w:val="99"/>
    <w:qFormat/>
    <w:rsid w:val="006A0B48"/>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CommentReference0">
    <w:name w:val="Comment Reference_0"/>
    <w:basedOn w:val="DefaultParagraphFont"/>
    <w:rsid w:val="00805BCE"/>
    <w:rPr>
      <w:rFonts w:ascii="Arial" w:eastAsiaTheme="minorEastAsia" w:hAnsi="Arial" w:cs="Arial"/>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Arial" w:eastAsiaTheme="minorEastAsia" w:hAnsi="Arial" w:cs="Arial"/>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0.emf"/><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emf"/><Relationship Id="rId17" Type="http://schemas.openxmlformats.org/officeDocument/2006/relationships/fontTable" Target="fontTable.xml"/><Relationship Id="rId16" Type="http://schemas.openxmlformats.org/officeDocument/2006/relationships/hyperlink" Target="http://www.worldbank.org/infoshop"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www.iea.org/statistic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081868574"/>
        <w:category>
          <w:name w:val="General"/>
          <w:gallery w:val="placeholder"/>
        </w:category>
        <w:types>
          <w:type w:val="bbPlcHdr"/>
        </w:types>
        <w:behaviors>
          <w:behavior w:val="content"/>
        </w:behaviors>
        <w:guid w:val="{3C7F4F83-DB10-4A97-882D-D368C0F56648}"/>
      </w:docPartPr>
      <w:docPartBody>
        <w:p w:rsidR="007B6AD5" w:rsidRDefault="007E44D8">
          <w:r w:rsidRPr="00E234BB">
            <w:rPr>
              <w:rStyle w:val="PlaceholderText"/>
            </w:rPr>
            <w:t>Click here to enter text.</w:t>
          </w:r>
        </w:p>
      </w:docPartBody>
    </w:docPart>
    <w:docPart>
      <w:docPartPr>
        <w:name w:val="0E73A9AA31164CC2AE1D845BEFCD0C97"/>
        <w:category>
          <w:name w:val="General"/>
          <w:gallery w:val="placeholder"/>
        </w:category>
        <w:types>
          <w:type w:val="bbPlcHdr"/>
        </w:types>
        <w:behaviors>
          <w:behavior w:val="content"/>
        </w:behaviors>
        <w:guid w:val="{B857B4D9-BED5-4A9E-8DC4-F566451A5CF8}"/>
      </w:docPartPr>
      <w:docPartBody>
        <w:p w:rsidR="00E645C7" w:rsidRDefault="007E44D8" w:rsidP="00E352DE">
          <w:pPr>
            <w:pStyle w:val="0E73A9AA31164CC2AE1D845BEFCD0C97"/>
          </w:pPr>
          <w:r>
            <w:rPr>
              <w:rFonts w:ascii="Times New Roman" w:hAnsi="Times New Roman" w:cs="Times New Roman"/>
            </w:rPr>
            <w:t>Click here to enter text</w:t>
          </w:r>
        </w:p>
      </w:docPartBody>
    </w:docPart>
    <w:docPart>
      <w:docPartPr>
        <w:name w:val="DefaultPlaceholder_22675703"/>
        <w:category>
          <w:name w:val="General"/>
          <w:gallery w:val="placeholder"/>
        </w:category>
        <w:types>
          <w:type w:val="bbPlcHdr"/>
        </w:types>
        <w:behaviors>
          <w:behavior w:val="content"/>
        </w:behaviors>
        <w:guid w:val="{F1964E3B-D75E-4527-96F5-0CD8EBCA2054}"/>
      </w:docPartPr>
      <w:docPartBody>
        <w:p w:rsidR="0061310F" w:rsidRDefault="007E44D8">
          <w:r>
            <w:rPr>
              <w:rStyle w:val="PlaceholderText"/>
            </w:rPr>
            <w:t>Click here to enter text.</w:t>
          </w:r>
        </w:p>
      </w:docPartBody>
    </w:docPart>
    <w:docPart>
      <w:docPartPr>
        <w:name w:val="870B197588854759AEBA5ABF545E0BF6"/>
        <w:category>
          <w:name w:val="General"/>
          <w:gallery w:val="placeholder"/>
        </w:category>
        <w:types>
          <w:type w:val="bbPlcHdr"/>
        </w:types>
        <w:behaviors>
          <w:behavior w:val="content"/>
        </w:behaviors>
        <w:guid w:val="{C4493739-2C8D-427A-8402-6E792AF7AAA1}"/>
      </w:docPartPr>
      <w:docPartBody>
        <w:p w:rsidR="002D512B" w:rsidRDefault="007E44D8" w:rsidP="002D512B">
          <w:pPr>
            <w:pStyle w:val="870B197588854759AEBA5ABF545E0BF6"/>
          </w:pPr>
          <w:r>
            <w:t>Click here to enter text</w:t>
          </w:r>
        </w:p>
      </w:docPartBody>
    </w:docPart>
    <w:docPart>
      <w:docPartPr>
        <w:name w:val="49A51882ED29465F99D224E3941F47CA"/>
        <w:category>
          <w:name w:val="General"/>
          <w:gallery w:val="placeholder"/>
        </w:category>
        <w:types>
          <w:type w:val="bbPlcHdr"/>
        </w:types>
        <w:behaviors>
          <w:behavior w:val="content"/>
        </w:behaviors>
        <w:guid w:val="{7E964A8F-2768-454F-AC38-0B239F8F1D82}"/>
      </w:docPartPr>
      <w:docPartBody>
        <w:p w:rsidR="002D512B" w:rsidRDefault="007E44D8" w:rsidP="002D512B">
          <w:pPr>
            <w:pStyle w:val="49A51882ED29465F99D224E3941F47CA"/>
          </w:pPr>
          <w:r>
            <w:t>Click here to enter text</w:t>
          </w:r>
        </w:p>
      </w:docPartBody>
    </w:docPart>
    <w:docPart>
      <w:docPartPr>
        <w:name w:val="34EB1749E96A4A7288A3F8F569225F71"/>
        <w:category>
          <w:name w:val="General"/>
          <w:gallery w:val="placeholder"/>
        </w:category>
        <w:types>
          <w:type w:val="bbPlcHdr"/>
        </w:types>
        <w:behaviors>
          <w:behavior w:val="content"/>
        </w:behaviors>
        <w:guid w:val="{A38A04ED-3E16-424D-AF82-D058C7E1596D}"/>
      </w:docPartPr>
      <w:docPartBody>
        <w:p w:rsidR="002D512B" w:rsidRDefault="007E44D8" w:rsidP="002D512B">
          <w:pPr>
            <w:pStyle w:val="34EB1749E96A4A7288A3F8F569225F71"/>
          </w:pPr>
          <w:r>
            <w:t>Click here to enter text</w:t>
          </w:r>
        </w:p>
      </w:docPartBody>
    </w:docPart>
    <w:docPart>
      <w:docPartPr>
        <w:name w:val="38E46B1348FF45DB8714C41FA44C5AAF"/>
        <w:category>
          <w:name w:val="General"/>
          <w:gallery w:val="placeholder"/>
        </w:category>
        <w:types>
          <w:type w:val="bbPlcHdr"/>
        </w:types>
        <w:behaviors>
          <w:behavior w:val="content"/>
        </w:behaviors>
        <w:guid w:val="{2132CE22-DE35-444D-A900-65457A49326C}"/>
      </w:docPartPr>
      <w:docPartBody>
        <w:p w:rsidR="002D512B" w:rsidRDefault="007E44D8" w:rsidP="002D512B">
          <w:pPr>
            <w:pStyle w:val="38E46B1348FF45DB8714C41FA44C5AAF"/>
          </w:pPr>
          <w:r>
            <w:t>Click here to enter text</w:t>
          </w:r>
        </w:p>
      </w:docPartBody>
    </w:docPart>
    <w:docPart>
      <w:docPartPr>
        <w:name w:val="49EF9A1E452A4E71B5B01D1E9AD965E2"/>
        <w:category>
          <w:name w:val="General"/>
          <w:gallery w:val="placeholder"/>
        </w:category>
        <w:types>
          <w:type w:val="bbPlcHdr"/>
        </w:types>
        <w:behaviors>
          <w:behavior w:val="content"/>
        </w:behaviors>
        <w:guid w:val="{28B1E97B-9422-46B4-A827-4A6A8800E7BE}"/>
      </w:docPartPr>
      <w:docPartBody>
        <w:p w:rsidR="002D512B" w:rsidRDefault="007E44D8" w:rsidP="002D512B">
          <w:pPr>
            <w:pStyle w:val="49EF9A1E452A4E71B5B01D1E9AD965E2"/>
          </w:pPr>
          <w: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310F"/>
    <w:rsid w:val="00281676"/>
    <w:rsid w:val="0061310F"/>
    <w:rsid w:val="007E44D8"/>
    <w:rsid w:val="009731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6BEB253D6B2442991981D6B128516D0">
    <w:name w:val="B6BEB253D6B2442991981D6B128516D0"/>
    <w:rsid w:val="006137FD"/>
  </w:style>
  <w:style w:type="paragraph" w:customStyle="1" w:styleId="DE94F9553AAF4F8CBDED825FB06C306C">
    <w:name w:val="DE94F9553AAF4F8CBDED825FB06C306C"/>
    <w:rsid w:val="006137FD"/>
  </w:style>
  <w:style w:type="paragraph" w:customStyle="1" w:styleId="B351119DB35D488A96D24CA9CE467646">
    <w:name w:val="B351119DB35D488A96D24CA9CE467646"/>
    <w:rsid w:val="006137FD"/>
  </w:style>
  <w:style w:type="paragraph" w:customStyle="1" w:styleId="DE6C9C4A9B1C471FBF2A91FF63D8A5B1">
    <w:name w:val="DE6C9C4A9B1C471FBF2A91FF63D8A5B1"/>
    <w:rsid w:val="006137FD"/>
  </w:style>
  <w:style w:type="paragraph" w:customStyle="1" w:styleId="68FD65C3C5DF4FF08F8079C22D49C3BC">
    <w:name w:val="68FD65C3C5DF4FF08F8079C22D49C3BC"/>
    <w:rsid w:val="006137FD"/>
  </w:style>
  <w:style w:type="paragraph" w:customStyle="1" w:styleId="B3702AABABED4DEF8FDB34789B69B74B">
    <w:name w:val="B3702AABABED4DEF8FDB34789B69B74B"/>
    <w:rsid w:val="006137FD"/>
  </w:style>
  <w:style w:type="paragraph" w:customStyle="1" w:styleId="8223D3EB878A4846A4FAF8F60B8394CA">
    <w:name w:val="8223D3EB878A4846A4FAF8F60B8394CA"/>
    <w:rsid w:val="006137FD"/>
  </w:style>
  <w:style w:type="paragraph" w:customStyle="1" w:styleId="CB559A07C8B54C538995B055D1FAFCC4">
    <w:name w:val="CB559A07C8B54C538995B055D1FAFCC4"/>
    <w:rsid w:val="006137FD"/>
  </w:style>
  <w:style w:type="paragraph" w:customStyle="1" w:styleId="E5DD441F527441D283B3A74EAFC48C25">
    <w:name w:val="E5DD441F527441D283B3A74EAFC48C25"/>
    <w:rsid w:val="006137FD"/>
  </w:style>
  <w:style w:type="paragraph" w:customStyle="1" w:styleId="16356FB27D1C4A6EA93AAD170812A6E0">
    <w:name w:val="16356FB27D1C4A6EA93AAD170812A6E0"/>
    <w:rsid w:val="006137FD"/>
  </w:style>
  <w:style w:type="paragraph" w:customStyle="1" w:styleId="4EDFEF925A4F4D5FA996BD346269E588">
    <w:name w:val="4EDFEF925A4F4D5FA996BD346269E588"/>
    <w:rsid w:val="006137FD"/>
  </w:style>
  <w:style w:type="paragraph" w:customStyle="1" w:styleId="D8CAC714A9E04E4DBDD285DBF2A7B3C1">
    <w:name w:val="D8CAC714A9E04E4DBDD285DBF2A7B3C1"/>
    <w:rsid w:val="006137FD"/>
  </w:style>
  <w:style w:type="paragraph" w:customStyle="1" w:styleId="F3D414383C9C475CA3EEBF98EA34CB9B">
    <w:name w:val="F3D414383C9C475CA3EEBF98EA34CB9B"/>
    <w:rsid w:val="006137FD"/>
  </w:style>
  <w:style w:type="paragraph" w:customStyle="1" w:styleId="6C4E0870359C4B34A6208C44FAA77B59">
    <w:name w:val="6C4E0870359C4B34A6208C44FAA77B59"/>
    <w:rsid w:val="00462897"/>
  </w:style>
  <w:style w:type="paragraph" w:customStyle="1" w:styleId="10FC97B1640B41128D4F7DF3E85C1E7D">
    <w:name w:val="10FC97B1640B41128D4F7DF3E85C1E7D"/>
    <w:rsid w:val="00462897"/>
  </w:style>
  <w:style w:type="paragraph" w:customStyle="1" w:styleId="AF2229F4D64746CBACF765F623210E0A">
    <w:name w:val="AF2229F4D64746CBACF765F623210E0A"/>
    <w:rsid w:val="00462897"/>
  </w:style>
  <w:style w:type="paragraph" w:customStyle="1" w:styleId="FE91B65DEE3546D697EDAF3F3A41312A">
    <w:name w:val="FE91B65DEE3546D697EDAF3F3A41312A"/>
    <w:rsid w:val="00377B5B"/>
  </w:style>
  <w:style w:type="paragraph" w:customStyle="1" w:styleId="28E788754F79458985047A41DF992AC0">
    <w:name w:val="28E788754F79458985047A41DF992AC0"/>
    <w:rsid w:val="00377B5B"/>
  </w:style>
  <w:style w:type="paragraph" w:customStyle="1" w:styleId="5083DD0E7D7E460DBC8EC3281B355042">
    <w:name w:val="5083DD0E7D7E460DBC8EC3281B355042"/>
    <w:rsid w:val="00377B5B"/>
  </w:style>
  <w:style w:type="paragraph" w:customStyle="1" w:styleId="996E6E25E9184EB7AAFDEF9ABA7240C9">
    <w:name w:val="996E6E25E9184EB7AAFDEF9ABA7240C9"/>
    <w:rsid w:val="00377B5B"/>
  </w:style>
  <w:style w:type="paragraph" w:customStyle="1" w:styleId="A7C6B06E359241FDA56BF5B1EE56F5E5">
    <w:name w:val="A7C6B06E359241FDA56BF5B1EE56F5E5"/>
    <w:rsid w:val="00377B5B"/>
  </w:style>
  <w:style w:type="paragraph" w:customStyle="1" w:styleId="C5326D606C714B60BF3149CA870AC08C">
    <w:name w:val="C5326D606C714B60BF3149CA870AC08C"/>
    <w:rsid w:val="00377B5B"/>
  </w:style>
  <w:style w:type="paragraph" w:customStyle="1" w:styleId="5689500E11D444779A58F4F4AF505005">
    <w:name w:val="5689500E11D444779A58F4F4AF505005"/>
    <w:rsid w:val="00377B5B"/>
  </w:style>
  <w:style w:type="paragraph" w:customStyle="1" w:styleId="9C59803A37304C9A951CC9BF57214192">
    <w:name w:val="9C59803A37304C9A951CC9BF57214192"/>
    <w:rsid w:val="00377B5B"/>
  </w:style>
  <w:style w:type="paragraph" w:customStyle="1" w:styleId="85F1D7484ACA4B16AEB6A5A867DCCA3E">
    <w:name w:val="85F1D7484ACA4B16AEB6A5A867DCCA3E"/>
    <w:rsid w:val="00377B5B"/>
  </w:style>
  <w:style w:type="paragraph" w:customStyle="1" w:styleId="EF89BB436851459897204203B7C26280">
    <w:name w:val="EF89BB436851459897204203B7C26280"/>
    <w:rsid w:val="00377B5B"/>
  </w:style>
  <w:style w:type="paragraph" w:customStyle="1" w:styleId="AEBA84B8798642A0BF21D35726DE66FA">
    <w:name w:val="AEBA84B8798642A0BF21D35726DE66FA"/>
    <w:rsid w:val="00377B5B"/>
  </w:style>
  <w:style w:type="paragraph" w:customStyle="1" w:styleId="F4074B6BD965453781F43CB2BB57572B">
    <w:name w:val="F4074B6BD965453781F43CB2BB57572B"/>
    <w:rsid w:val="00377B5B"/>
  </w:style>
  <w:style w:type="paragraph" w:customStyle="1" w:styleId="62E21392A2A64C298F5D3CBC201186EF">
    <w:name w:val="62E21392A2A64C298F5D3CBC201186EF"/>
    <w:rsid w:val="00377B5B"/>
  </w:style>
  <w:style w:type="paragraph" w:customStyle="1" w:styleId="B7DDB9B66CA34CFE9A640A1B839C6EAD">
    <w:name w:val="B7DDB9B66CA34CFE9A640A1B839C6EAD"/>
    <w:rsid w:val="00377B5B"/>
  </w:style>
  <w:style w:type="paragraph" w:customStyle="1" w:styleId="5CEE1FF2813C400E83FDCFF66ACAD8D3">
    <w:name w:val="5CEE1FF2813C400E83FDCFF66ACAD8D3"/>
    <w:rsid w:val="00377B5B"/>
  </w:style>
  <w:style w:type="paragraph" w:customStyle="1" w:styleId="6C85AB2BA6AA42E6BCE357F10D778029">
    <w:name w:val="6C85AB2BA6AA42E6BCE357F10D778029"/>
    <w:rsid w:val="00377B5B"/>
  </w:style>
  <w:style w:type="paragraph" w:customStyle="1" w:styleId="EDF85A75E9364513966A71722A8E40C9">
    <w:name w:val="EDF85A75E9364513966A71722A8E40C9"/>
    <w:rsid w:val="00377B5B"/>
  </w:style>
  <w:style w:type="paragraph" w:customStyle="1" w:styleId="DEB1FA7FD0FD458B8B4EB80AF95CEE17">
    <w:name w:val="DEB1FA7FD0FD458B8B4EB80AF95CEE17"/>
    <w:rsid w:val="00377B5B"/>
  </w:style>
  <w:style w:type="paragraph" w:customStyle="1" w:styleId="0446DB0FE3EC463E81A617A9411BA4EE">
    <w:name w:val="0446DB0FE3EC463E81A617A9411BA4EE"/>
    <w:rsid w:val="00377B5B"/>
  </w:style>
  <w:style w:type="paragraph" w:customStyle="1" w:styleId="02ADEDDF7FF645CC840C00C534B1D562">
    <w:name w:val="02ADEDDF7FF645CC840C00C534B1D562"/>
    <w:rsid w:val="00377B5B"/>
  </w:style>
  <w:style w:type="paragraph" w:customStyle="1" w:styleId="A469B750A3EA4B9ABC2776BA9F0DF663">
    <w:name w:val="A469B750A3EA4B9ABC2776BA9F0DF663"/>
    <w:rsid w:val="00377B5B"/>
  </w:style>
  <w:style w:type="paragraph" w:customStyle="1" w:styleId="54CBC26A846B4423AFE6AB6F19640B60">
    <w:name w:val="54CBC26A846B4423AFE6AB6F19640B60"/>
    <w:rsid w:val="00377B5B"/>
  </w:style>
  <w:style w:type="paragraph" w:customStyle="1" w:styleId="A4A764DD3B60491F8B8FDCB3BB2DCB9C">
    <w:name w:val="A4A764DD3B60491F8B8FDCB3BB2DCB9C"/>
    <w:rsid w:val="00377B5B"/>
  </w:style>
  <w:style w:type="paragraph" w:customStyle="1" w:styleId="006E03917B524EAD925EA88C91FA4064">
    <w:name w:val="006E03917B524EAD925EA88C91FA4064"/>
    <w:rsid w:val="00377B5B"/>
  </w:style>
  <w:style w:type="paragraph" w:customStyle="1" w:styleId="AE7F231A35604FC49198F768FC004DF5">
    <w:name w:val="AE7F231A35604FC49198F768FC004DF5"/>
    <w:rsid w:val="00377B5B"/>
  </w:style>
  <w:style w:type="paragraph" w:customStyle="1" w:styleId="ED2307A7DCEC4466898C74A8DD896A0D">
    <w:name w:val="ED2307A7DCEC4466898C74A8DD896A0D"/>
    <w:rsid w:val="00377B5B"/>
  </w:style>
  <w:style w:type="paragraph" w:customStyle="1" w:styleId="732F8DBB2DA2464E9C992E76C4FC653A">
    <w:name w:val="732F8DBB2DA2464E9C992E76C4FC653A"/>
    <w:rsid w:val="00377B5B"/>
  </w:style>
  <w:style w:type="paragraph" w:customStyle="1" w:styleId="7E443385463447FE9EBAFD7C47DD724C">
    <w:name w:val="7E443385463447FE9EBAFD7C47DD724C"/>
    <w:rsid w:val="00377B5B"/>
  </w:style>
  <w:style w:type="paragraph" w:customStyle="1" w:styleId="F76E9DB7EF70467297B313C406CCD467">
    <w:name w:val="F76E9DB7EF70467297B313C406CCD467"/>
    <w:rsid w:val="00377B5B"/>
  </w:style>
  <w:style w:type="paragraph" w:customStyle="1" w:styleId="F9E4CD0E64954C61BE69F9C5A399C8F7">
    <w:name w:val="F9E4CD0E64954C61BE69F9C5A399C8F7"/>
    <w:rsid w:val="00377B5B"/>
  </w:style>
  <w:style w:type="paragraph" w:customStyle="1" w:styleId="24625971AAFA43DE81AE3F786ECCC483">
    <w:name w:val="24625971AAFA43DE81AE3F786ECCC483"/>
    <w:rsid w:val="00377B5B"/>
  </w:style>
  <w:style w:type="paragraph" w:customStyle="1" w:styleId="84D3144A6B5A4077AD6289990BC72502">
    <w:name w:val="84D3144A6B5A4077AD6289990BC72502"/>
    <w:rsid w:val="00377B5B"/>
  </w:style>
  <w:style w:type="paragraph" w:customStyle="1" w:styleId="29F1BA8009A249CCAC9DDFBAF17DFC24">
    <w:name w:val="29F1BA8009A249CCAC9DDFBAF17DFC24"/>
    <w:rsid w:val="00377B5B"/>
  </w:style>
  <w:style w:type="paragraph" w:customStyle="1" w:styleId="66D2D1009C70468CA4D544DCEBA089D9">
    <w:name w:val="66D2D1009C70468CA4D544DCEBA089D9"/>
    <w:rsid w:val="00377B5B"/>
  </w:style>
  <w:style w:type="paragraph" w:customStyle="1" w:styleId="1C11D480282043789BCFC335E18C1342">
    <w:name w:val="1C11D480282043789BCFC335E18C1342"/>
    <w:rsid w:val="00377B5B"/>
  </w:style>
  <w:style w:type="paragraph" w:customStyle="1" w:styleId="BEAFC6BF71B0466A96AFD0603ACECB83">
    <w:name w:val="BEAFC6BF71B0466A96AFD0603ACECB83"/>
    <w:rsid w:val="00377B5B"/>
  </w:style>
  <w:style w:type="paragraph" w:customStyle="1" w:styleId="28BC7F0DDB8943B4BD85BF16822E1FC3">
    <w:name w:val="28BC7F0DDB8943B4BD85BF16822E1FC3"/>
    <w:rsid w:val="00377B5B"/>
  </w:style>
  <w:style w:type="paragraph" w:customStyle="1" w:styleId="0016BA1F5B6C48F7BCF4D631C04541F6">
    <w:name w:val="0016BA1F5B6C48F7BCF4D631C04541F6"/>
    <w:rsid w:val="00E17C83"/>
  </w:style>
  <w:style w:type="paragraph" w:customStyle="1" w:styleId="5BACEF97BD4C4EB08C761D630200825B">
    <w:name w:val="5BACEF97BD4C4EB08C761D630200825B"/>
    <w:rsid w:val="00E17C83"/>
  </w:style>
  <w:style w:type="paragraph" w:customStyle="1" w:styleId="506CFEF162FB4A0EBD137668848AC23F">
    <w:name w:val="506CFEF162FB4A0EBD137668848AC23F"/>
    <w:rsid w:val="00E17C83"/>
  </w:style>
  <w:style w:type="paragraph" w:customStyle="1" w:styleId="25AB7E499CEF4B7AAF5AC14A54564725">
    <w:name w:val="25AB7E499CEF4B7AAF5AC14A54564725"/>
    <w:rsid w:val="00E17C83"/>
  </w:style>
  <w:style w:type="character" w:styleId="PlaceholderText">
    <w:name w:val="Placeholder Text"/>
    <w:basedOn w:val="DefaultParagraphFont"/>
    <w:uiPriority w:val="99"/>
    <w:semiHidden/>
    <w:rsid w:val="0060304E"/>
    <w:rPr>
      <w:color w:val="808080"/>
    </w:rPr>
  </w:style>
  <w:style w:type="paragraph" w:customStyle="1" w:styleId="EA3CA6624C6A4CBDB91B5C39BBB50C3D">
    <w:name w:val="EA3CA6624C6A4CBDB91B5C39BBB50C3D"/>
    <w:rsid w:val="00285060"/>
  </w:style>
  <w:style w:type="paragraph" w:customStyle="1" w:styleId="249384879FAB446DA7715FA0BF352235">
    <w:name w:val="249384879FAB446DA7715FA0BF352235"/>
    <w:rsid w:val="00285060"/>
  </w:style>
  <w:style w:type="paragraph" w:customStyle="1" w:styleId="C7688CAD25A44011A5B4F9240DE2F771">
    <w:name w:val="C7688CAD25A44011A5B4F9240DE2F771"/>
    <w:rsid w:val="007308F5"/>
  </w:style>
  <w:style w:type="paragraph" w:customStyle="1" w:styleId="651EB3F05F8343B59DF9445D243197E0">
    <w:name w:val="651EB3F05F8343B59DF9445D243197E0"/>
    <w:rsid w:val="00FD24E8"/>
  </w:style>
  <w:style w:type="paragraph" w:customStyle="1" w:styleId="950CFC1BA3DB4C68BB42C30B4F95F17A">
    <w:name w:val="950CFC1BA3DB4C68BB42C30B4F95F17A"/>
    <w:rsid w:val="00FD24E8"/>
  </w:style>
  <w:style w:type="paragraph" w:customStyle="1" w:styleId="CF077F637C3E4BA79BE88F3E849CE8B6">
    <w:name w:val="CF077F637C3E4BA79BE88F3E849CE8B6"/>
    <w:rsid w:val="00FD24E8"/>
  </w:style>
  <w:style w:type="paragraph" w:customStyle="1" w:styleId="8BF2A4E6DF754CA99EC88DFFFB89FDF7">
    <w:name w:val="8BF2A4E6DF754CA99EC88DFFFB89FDF7"/>
    <w:rsid w:val="00FD24E8"/>
  </w:style>
  <w:style w:type="paragraph" w:customStyle="1" w:styleId="812A2D36D504467092B52940040768F0">
    <w:name w:val="812A2D36D504467092B52940040768F0"/>
    <w:rsid w:val="00FD24E8"/>
  </w:style>
  <w:style w:type="paragraph" w:customStyle="1" w:styleId="AF13E2ABA11B462E96CDBEAA2F3936F1">
    <w:name w:val="AF13E2ABA11B462E96CDBEAA2F3936F1"/>
    <w:rsid w:val="00FD24E8"/>
  </w:style>
  <w:style w:type="paragraph" w:customStyle="1" w:styleId="D2C07F3C3AA04CD09B6671C498E426E6">
    <w:name w:val="D2C07F3C3AA04CD09B6671C498E426E6"/>
    <w:rsid w:val="00FD24E8"/>
  </w:style>
  <w:style w:type="paragraph" w:customStyle="1" w:styleId="1EE30DBCF6BB444EAEF1EECC1EEE61D8">
    <w:name w:val="1EE30DBCF6BB444EAEF1EECC1EEE61D8"/>
    <w:rsid w:val="00FD24E8"/>
  </w:style>
  <w:style w:type="paragraph" w:customStyle="1" w:styleId="A062DAE720CB448E9B83966C91EAC2E6">
    <w:name w:val="A062DAE720CB448E9B83966C91EAC2E6"/>
    <w:rsid w:val="00FD24E8"/>
  </w:style>
  <w:style w:type="paragraph" w:customStyle="1" w:styleId="39CE4AE2370247C6B2D0BBA8F57D20A5">
    <w:name w:val="39CE4AE2370247C6B2D0BBA8F57D20A5"/>
    <w:rsid w:val="00FD24E8"/>
  </w:style>
  <w:style w:type="paragraph" w:customStyle="1" w:styleId="2D5377DAAAAF4B8C9950B3F7DDD50C1A">
    <w:name w:val="2D5377DAAAAF4B8C9950B3F7DDD50C1A"/>
    <w:rsid w:val="00FD24E8"/>
  </w:style>
  <w:style w:type="paragraph" w:customStyle="1" w:styleId="F696B9E7C5A34157B92F7BC58EDC0450">
    <w:name w:val="F696B9E7C5A34157B92F7BC58EDC0450"/>
    <w:rsid w:val="00FD24E8"/>
  </w:style>
  <w:style w:type="paragraph" w:customStyle="1" w:styleId="1A099B09CCE7497E9CE3366FFE3E9709">
    <w:name w:val="1A099B09CCE7497E9CE3366FFE3E9709"/>
    <w:rsid w:val="00FD24E8"/>
  </w:style>
  <w:style w:type="paragraph" w:customStyle="1" w:styleId="38578028B1144E87958F7CD4F5ADEFE0">
    <w:name w:val="38578028B1144E87958F7CD4F5ADEFE0"/>
    <w:rsid w:val="003E1705"/>
  </w:style>
  <w:style w:type="paragraph" w:customStyle="1" w:styleId="3101873D77B4424BBCD2722B15225F4D">
    <w:name w:val="3101873D77B4424BBCD2722B15225F4D"/>
    <w:rsid w:val="003E1705"/>
  </w:style>
  <w:style w:type="paragraph" w:customStyle="1" w:styleId="EB70385C443046DB8AB5A8B79B51D9BE">
    <w:name w:val="EB70385C443046DB8AB5A8B79B51D9BE"/>
    <w:rsid w:val="003E1705"/>
  </w:style>
  <w:style w:type="paragraph" w:customStyle="1" w:styleId="9919A0CA6F6F4AF7A720CD778C4CE5DE">
    <w:name w:val="9919A0CA6F6F4AF7A720CD778C4CE5DE"/>
    <w:rsid w:val="003E1705"/>
  </w:style>
  <w:style w:type="paragraph" w:customStyle="1" w:styleId="5624A58EEB264A2BA3CEC8C72D1CA388">
    <w:name w:val="5624A58EEB264A2BA3CEC8C72D1CA388"/>
    <w:rsid w:val="003E1705"/>
  </w:style>
  <w:style w:type="paragraph" w:customStyle="1" w:styleId="D8A65ED31A554DFB80F532A559FCAE1D">
    <w:name w:val="D8A65ED31A554DFB80F532A559FCAE1D"/>
    <w:rsid w:val="003E1705"/>
  </w:style>
  <w:style w:type="paragraph" w:customStyle="1" w:styleId="FBC3EF0EBCCE44E691478D936818B52A">
    <w:name w:val="FBC3EF0EBCCE44E691478D936818B52A"/>
    <w:rsid w:val="003E1705"/>
  </w:style>
  <w:style w:type="paragraph" w:customStyle="1" w:styleId="E5937852E887498E82A4AEA434D6C347">
    <w:name w:val="E5937852E887498E82A4AEA434D6C347"/>
    <w:rsid w:val="003E1705"/>
  </w:style>
  <w:style w:type="paragraph" w:customStyle="1" w:styleId="CF471514C3A24B52BDC72703CA33A395">
    <w:name w:val="CF471514C3A24B52BDC72703CA33A395"/>
    <w:rsid w:val="003E1705"/>
    <w:pPr>
      <w:widowControl w:val="0"/>
      <w:autoSpaceDE w:val="0"/>
      <w:autoSpaceDN w:val="0"/>
      <w:adjustRightInd w:val="0"/>
      <w:spacing w:after="0" w:line="240" w:lineRule="auto"/>
    </w:pPr>
    <w:rPr>
      <w:rFonts w:ascii="Arial" w:hAnsi="Arial" w:cs="Arial"/>
      <w:color w:val="000000"/>
      <w:sz w:val="24"/>
      <w:szCs w:val="24"/>
    </w:rPr>
  </w:style>
  <w:style w:type="paragraph" w:customStyle="1" w:styleId="0813E9036C764B5082A5DA9D3ECBB808">
    <w:name w:val="0813E9036C764B5082A5DA9D3ECBB808"/>
    <w:rsid w:val="003E1705"/>
  </w:style>
  <w:style w:type="paragraph" w:customStyle="1" w:styleId="CF471514C3A24B52BDC72703CA33A3951">
    <w:name w:val="CF471514C3A24B52BDC72703CA33A3951"/>
    <w:rsid w:val="003E1705"/>
    <w:pPr>
      <w:widowControl w:val="0"/>
      <w:autoSpaceDE w:val="0"/>
      <w:autoSpaceDN w:val="0"/>
      <w:adjustRightInd w:val="0"/>
      <w:spacing w:after="0" w:line="240" w:lineRule="auto"/>
    </w:pPr>
    <w:rPr>
      <w:rFonts w:ascii="Arial" w:hAnsi="Arial" w:cs="Arial"/>
      <w:color w:val="000000"/>
      <w:sz w:val="24"/>
      <w:szCs w:val="24"/>
    </w:rPr>
  </w:style>
  <w:style w:type="paragraph" w:customStyle="1" w:styleId="CF471514C3A24B52BDC72703CA33A3952">
    <w:name w:val="CF471514C3A24B52BDC72703CA33A3952"/>
    <w:rsid w:val="003E1705"/>
    <w:pPr>
      <w:widowControl w:val="0"/>
      <w:autoSpaceDE w:val="0"/>
      <w:autoSpaceDN w:val="0"/>
      <w:adjustRightInd w:val="0"/>
      <w:spacing w:after="0" w:line="240" w:lineRule="auto"/>
    </w:pPr>
    <w:rPr>
      <w:rFonts w:ascii="Arial" w:hAnsi="Arial" w:cs="Arial"/>
      <w:color w:val="000000"/>
      <w:sz w:val="24"/>
      <w:szCs w:val="24"/>
    </w:rPr>
  </w:style>
  <w:style w:type="paragraph" w:customStyle="1" w:styleId="CF471514C3A24B52BDC72703CA33A3953">
    <w:name w:val="CF471514C3A24B52BDC72703CA33A3953"/>
    <w:rsid w:val="003E1705"/>
    <w:pPr>
      <w:widowControl w:val="0"/>
      <w:autoSpaceDE w:val="0"/>
      <w:autoSpaceDN w:val="0"/>
      <w:adjustRightInd w:val="0"/>
      <w:spacing w:after="0" w:line="240" w:lineRule="auto"/>
    </w:pPr>
    <w:rPr>
      <w:rFonts w:ascii="Arial" w:hAnsi="Arial" w:cs="Arial"/>
      <w:color w:val="000000"/>
      <w:sz w:val="24"/>
      <w:szCs w:val="24"/>
    </w:rPr>
  </w:style>
  <w:style w:type="paragraph" w:customStyle="1" w:styleId="2661046BA5DD425F92A190A0C625257F">
    <w:name w:val="2661046BA5DD425F92A190A0C625257F"/>
    <w:rsid w:val="003E1705"/>
    <w:pPr>
      <w:widowControl w:val="0"/>
      <w:autoSpaceDE w:val="0"/>
      <w:autoSpaceDN w:val="0"/>
      <w:adjustRightInd w:val="0"/>
      <w:spacing w:after="0" w:line="240" w:lineRule="auto"/>
    </w:pPr>
    <w:rPr>
      <w:rFonts w:ascii="Arial" w:hAnsi="Arial" w:cs="Arial"/>
      <w:color w:val="000000"/>
      <w:sz w:val="24"/>
      <w:szCs w:val="24"/>
    </w:rPr>
  </w:style>
  <w:style w:type="paragraph" w:customStyle="1" w:styleId="CF471514C3A24B52BDC72703CA33A3954">
    <w:name w:val="CF471514C3A24B52BDC72703CA33A3954"/>
    <w:rsid w:val="003E1705"/>
    <w:pPr>
      <w:widowControl w:val="0"/>
      <w:autoSpaceDE w:val="0"/>
      <w:autoSpaceDN w:val="0"/>
      <w:adjustRightInd w:val="0"/>
      <w:spacing w:after="0" w:line="240" w:lineRule="auto"/>
    </w:pPr>
    <w:rPr>
      <w:rFonts w:ascii="Arial" w:hAnsi="Arial" w:cs="Arial"/>
      <w:color w:val="000000"/>
      <w:sz w:val="24"/>
      <w:szCs w:val="24"/>
    </w:rPr>
  </w:style>
  <w:style w:type="paragraph" w:customStyle="1" w:styleId="2661046BA5DD425F92A190A0C625257F1">
    <w:name w:val="2661046BA5DD425F92A190A0C625257F1"/>
    <w:rsid w:val="003E1705"/>
    <w:pPr>
      <w:widowControl w:val="0"/>
      <w:autoSpaceDE w:val="0"/>
      <w:autoSpaceDN w:val="0"/>
      <w:adjustRightInd w:val="0"/>
      <w:spacing w:after="0" w:line="240" w:lineRule="auto"/>
    </w:pPr>
    <w:rPr>
      <w:rFonts w:ascii="Arial" w:hAnsi="Arial" w:cs="Arial"/>
      <w:color w:val="000000"/>
      <w:sz w:val="24"/>
      <w:szCs w:val="24"/>
    </w:rPr>
  </w:style>
  <w:style w:type="paragraph" w:customStyle="1" w:styleId="58313B87E434465693F2DDDDC0E31BDF">
    <w:name w:val="58313B87E434465693F2DDDDC0E31BDF"/>
    <w:rsid w:val="003E1705"/>
    <w:pPr>
      <w:widowControl w:val="0"/>
      <w:autoSpaceDE w:val="0"/>
      <w:autoSpaceDN w:val="0"/>
      <w:adjustRightInd w:val="0"/>
      <w:spacing w:after="0" w:line="240" w:lineRule="auto"/>
    </w:pPr>
    <w:rPr>
      <w:rFonts w:ascii="Arial" w:hAnsi="Arial" w:cs="Arial"/>
      <w:color w:val="000000"/>
      <w:sz w:val="24"/>
      <w:szCs w:val="24"/>
    </w:rPr>
  </w:style>
  <w:style w:type="paragraph" w:customStyle="1" w:styleId="966EF4100A40462AB4E69BEDD61DA4D7">
    <w:name w:val="966EF4100A40462AB4E69BEDD61DA4D7"/>
    <w:rsid w:val="003E1705"/>
    <w:pPr>
      <w:widowControl w:val="0"/>
      <w:autoSpaceDE w:val="0"/>
      <w:autoSpaceDN w:val="0"/>
      <w:adjustRightInd w:val="0"/>
      <w:spacing w:after="0" w:line="240" w:lineRule="auto"/>
    </w:pPr>
    <w:rPr>
      <w:rFonts w:ascii="Arial" w:hAnsi="Arial" w:cs="Arial"/>
      <w:color w:val="000000"/>
      <w:sz w:val="24"/>
      <w:szCs w:val="24"/>
    </w:rPr>
  </w:style>
  <w:style w:type="paragraph" w:customStyle="1" w:styleId="CF471514C3A24B52BDC72703CA33A3955">
    <w:name w:val="CF471514C3A24B52BDC72703CA33A3955"/>
    <w:rsid w:val="003E1705"/>
    <w:pPr>
      <w:widowControl w:val="0"/>
      <w:autoSpaceDE w:val="0"/>
      <w:autoSpaceDN w:val="0"/>
      <w:adjustRightInd w:val="0"/>
      <w:spacing w:after="0" w:line="240" w:lineRule="auto"/>
    </w:pPr>
    <w:rPr>
      <w:rFonts w:ascii="Arial" w:hAnsi="Arial" w:cs="Arial"/>
      <w:color w:val="000000"/>
      <w:sz w:val="24"/>
      <w:szCs w:val="24"/>
    </w:rPr>
  </w:style>
  <w:style w:type="paragraph" w:customStyle="1" w:styleId="2661046BA5DD425F92A190A0C625257F2">
    <w:name w:val="2661046BA5DD425F92A190A0C625257F2"/>
    <w:rsid w:val="003E1705"/>
    <w:pPr>
      <w:widowControl w:val="0"/>
      <w:autoSpaceDE w:val="0"/>
      <w:autoSpaceDN w:val="0"/>
      <w:adjustRightInd w:val="0"/>
      <w:spacing w:after="0" w:line="240" w:lineRule="auto"/>
    </w:pPr>
    <w:rPr>
      <w:rFonts w:ascii="Arial" w:hAnsi="Arial" w:cs="Arial"/>
      <w:color w:val="000000"/>
      <w:sz w:val="24"/>
      <w:szCs w:val="24"/>
    </w:rPr>
  </w:style>
  <w:style w:type="paragraph" w:customStyle="1" w:styleId="58313B87E434465693F2DDDDC0E31BDF1">
    <w:name w:val="58313B87E434465693F2DDDDC0E31BDF1"/>
    <w:rsid w:val="003E1705"/>
    <w:pPr>
      <w:widowControl w:val="0"/>
      <w:autoSpaceDE w:val="0"/>
      <w:autoSpaceDN w:val="0"/>
      <w:adjustRightInd w:val="0"/>
      <w:spacing w:after="0" w:line="240" w:lineRule="auto"/>
    </w:pPr>
    <w:rPr>
      <w:rFonts w:ascii="Arial" w:hAnsi="Arial" w:cs="Arial"/>
      <w:color w:val="000000"/>
      <w:sz w:val="24"/>
      <w:szCs w:val="24"/>
    </w:rPr>
  </w:style>
  <w:style w:type="paragraph" w:customStyle="1" w:styleId="966EF4100A40462AB4E69BEDD61DA4D71">
    <w:name w:val="966EF4100A40462AB4E69BEDD61DA4D71"/>
    <w:rsid w:val="003E1705"/>
    <w:pPr>
      <w:widowControl w:val="0"/>
      <w:autoSpaceDE w:val="0"/>
      <w:autoSpaceDN w:val="0"/>
      <w:adjustRightInd w:val="0"/>
      <w:spacing w:after="0" w:line="240" w:lineRule="auto"/>
    </w:pPr>
    <w:rPr>
      <w:rFonts w:ascii="Arial" w:hAnsi="Arial" w:cs="Arial"/>
      <w:color w:val="000000"/>
      <w:sz w:val="24"/>
      <w:szCs w:val="24"/>
    </w:rPr>
  </w:style>
  <w:style w:type="paragraph" w:customStyle="1" w:styleId="CF471514C3A24B52BDC72703CA33A3956">
    <w:name w:val="CF471514C3A24B52BDC72703CA33A3956"/>
    <w:rsid w:val="003E1705"/>
    <w:pPr>
      <w:widowControl w:val="0"/>
      <w:autoSpaceDE w:val="0"/>
      <w:autoSpaceDN w:val="0"/>
      <w:adjustRightInd w:val="0"/>
      <w:spacing w:after="0" w:line="240" w:lineRule="auto"/>
    </w:pPr>
    <w:rPr>
      <w:rFonts w:ascii="Arial" w:hAnsi="Arial" w:cs="Arial"/>
      <w:color w:val="000000"/>
      <w:sz w:val="24"/>
      <w:szCs w:val="24"/>
    </w:rPr>
  </w:style>
  <w:style w:type="paragraph" w:customStyle="1" w:styleId="2661046BA5DD425F92A190A0C625257F3">
    <w:name w:val="2661046BA5DD425F92A190A0C625257F3"/>
    <w:rsid w:val="003E1705"/>
    <w:pPr>
      <w:widowControl w:val="0"/>
      <w:autoSpaceDE w:val="0"/>
      <w:autoSpaceDN w:val="0"/>
      <w:adjustRightInd w:val="0"/>
      <w:spacing w:after="0" w:line="240" w:lineRule="auto"/>
    </w:pPr>
    <w:rPr>
      <w:rFonts w:ascii="Arial" w:hAnsi="Arial" w:cs="Arial"/>
      <w:color w:val="000000"/>
      <w:sz w:val="24"/>
      <w:szCs w:val="24"/>
    </w:rPr>
  </w:style>
  <w:style w:type="paragraph" w:customStyle="1" w:styleId="58313B87E434465693F2DDDDC0E31BDF2">
    <w:name w:val="58313B87E434465693F2DDDDC0E31BDF2"/>
    <w:rsid w:val="003E1705"/>
    <w:pPr>
      <w:widowControl w:val="0"/>
      <w:autoSpaceDE w:val="0"/>
      <w:autoSpaceDN w:val="0"/>
      <w:adjustRightInd w:val="0"/>
      <w:spacing w:after="0" w:line="240" w:lineRule="auto"/>
    </w:pPr>
    <w:rPr>
      <w:rFonts w:ascii="Arial" w:hAnsi="Arial" w:cs="Arial"/>
      <w:color w:val="000000"/>
      <w:sz w:val="24"/>
      <w:szCs w:val="24"/>
    </w:rPr>
  </w:style>
  <w:style w:type="paragraph" w:customStyle="1" w:styleId="D32A0EB17AAF4DC6BADA29501C31B219">
    <w:name w:val="D32A0EB17AAF4DC6BADA29501C31B219"/>
    <w:rsid w:val="00367313"/>
  </w:style>
  <w:style w:type="paragraph" w:customStyle="1" w:styleId="966EF4100A40462AB4E69BEDD61DA4D72">
    <w:name w:val="966EF4100A40462AB4E69BEDD61DA4D72"/>
    <w:rsid w:val="00367313"/>
    <w:pPr>
      <w:widowControl w:val="0"/>
      <w:autoSpaceDE w:val="0"/>
      <w:autoSpaceDN w:val="0"/>
      <w:adjustRightInd w:val="0"/>
      <w:spacing w:after="0" w:line="240" w:lineRule="auto"/>
    </w:pPr>
    <w:rPr>
      <w:rFonts w:ascii="Arial" w:hAnsi="Arial" w:cs="Arial"/>
      <w:color w:val="000000"/>
      <w:sz w:val="24"/>
      <w:szCs w:val="24"/>
    </w:rPr>
  </w:style>
  <w:style w:type="paragraph" w:customStyle="1" w:styleId="CF471514C3A24B52BDC72703CA33A3957">
    <w:name w:val="CF471514C3A24B52BDC72703CA33A3957"/>
    <w:rsid w:val="00367313"/>
    <w:pPr>
      <w:widowControl w:val="0"/>
      <w:autoSpaceDE w:val="0"/>
      <w:autoSpaceDN w:val="0"/>
      <w:adjustRightInd w:val="0"/>
      <w:spacing w:after="0" w:line="240" w:lineRule="auto"/>
    </w:pPr>
    <w:rPr>
      <w:rFonts w:ascii="Arial" w:hAnsi="Arial" w:cs="Arial"/>
      <w:color w:val="000000"/>
      <w:sz w:val="24"/>
      <w:szCs w:val="24"/>
    </w:rPr>
  </w:style>
  <w:style w:type="paragraph" w:customStyle="1" w:styleId="B06312770FC44E1082D34AA38DFCCFDF">
    <w:name w:val="B06312770FC44E1082D34AA38DFCCFDF"/>
    <w:rsid w:val="00367313"/>
    <w:pPr>
      <w:widowControl w:val="0"/>
      <w:autoSpaceDE w:val="0"/>
      <w:autoSpaceDN w:val="0"/>
      <w:adjustRightInd w:val="0"/>
      <w:spacing w:after="0" w:line="240" w:lineRule="auto"/>
    </w:pPr>
    <w:rPr>
      <w:rFonts w:ascii="Arial" w:hAnsi="Arial" w:cs="Arial"/>
      <w:color w:val="000000"/>
      <w:sz w:val="24"/>
      <w:szCs w:val="24"/>
    </w:rPr>
  </w:style>
  <w:style w:type="paragraph" w:customStyle="1" w:styleId="56A6E563A663490CB7B51955B67994A7">
    <w:name w:val="56A6E563A663490CB7B51955B67994A7"/>
    <w:rsid w:val="00367313"/>
    <w:pPr>
      <w:widowControl w:val="0"/>
      <w:autoSpaceDE w:val="0"/>
      <w:autoSpaceDN w:val="0"/>
      <w:adjustRightInd w:val="0"/>
      <w:spacing w:after="0" w:line="240" w:lineRule="auto"/>
    </w:pPr>
    <w:rPr>
      <w:rFonts w:ascii="Arial" w:hAnsi="Arial" w:cs="Arial"/>
      <w:color w:val="000000"/>
      <w:sz w:val="24"/>
      <w:szCs w:val="24"/>
    </w:rPr>
  </w:style>
  <w:style w:type="paragraph" w:customStyle="1" w:styleId="ED4AD2B0A51148C58AEBF28EA039E79F">
    <w:name w:val="ED4AD2B0A51148C58AEBF28EA039E79F"/>
    <w:rsid w:val="00BA5A04"/>
  </w:style>
  <w:style w:type="paragraph" w:customStyle="1" w:styleId="88A612BC04AA42EB87F8F567E7E56796">
    <w:name w:val="88A612BC04AA42EB87F8F567E7E56796"/>
    <w:rsid w:val="00BA5A04"/>
  </w:style>
  <w:style w:type="paragraph" w:customStyle="1" w:styleId="E63CC01C5218480A86C3F1F89153FF66">
    <w:name w:val="E63CC01C5218480A86C3F1F89153FF66"/>
    <w:rsid w:val="00BA5A04"/>
  </w:style>
  <w:style w:type="paragraph" w:customStyle="1" w:styleId="966EF4100A40462AB4E69BEDD61DA4D73">
    <w:name w:val="966EF4100A40462AB4E69BEDD61DA4D73"/>
    <w:rsid w:val="00BA5A04"/>
    <w:pPr>
      <w:widowControl w:val="0"/>
      <w:autoSpaceDE w:val="0"/>
      <w:autoSpaceDN w:val="0"/>
      <w:adjustRightInd w:val="0"/>
      <w:spacing w:after="0" w:line="240" w:lineRule="auto"/>
    </w:pPr>
    <w:rPr>
      <w:rFonts w:ascii="Arial" w:hAnsi="Arial" w:cs="Arial"/>
      <w:color w:val="000000"/>
      <w:sz w:val="24"/>
      <w:szCs w:val="24"/>
    </w:rPr>
  </w:style>
  <w:style w:type="paragraph" w:customStyle="1" w:styleId="CF471514C3A24B52BDC72703CA33A3958">
    <w:name w:val="CF471514C3A24B52BDC72703CA33A3958"/>
    <w:rsid w:val="00BA5A04"/>
    <w:pPr>
      <w:widowControl w:val="0"/>
      <w:autoSpaceDE w:val="0"/>
      <w:autoSpaceDN w:val="0"/>
      <w:adjustRightInd w:val="0"/>
      <w:spacing w:after="0" w:line="240" w:lineRule="auto"/>
    </w:pPr>
    <w:rPr>
      <w:rFonts w:ascii="Arial" w:hAnsi="Arial" w:cs="Arial"/>
      <w:color w:val="000000"/>
      <w:sz w:val="24"/>
      <w:szCs w:val="24"/>
    </w:rPr>
  </w:style>
  <w:style w:type="paragraph" w:customStyle="1" w:styleId="B06312770FC44E1082D34AA38DFCCFDF1">
    <w:name w:val="B06312770FC44E1082D34AA38DFCCFDF1"/>
    <w:rsid w:val="00BA5A04"/>
    <w:pPr>
      <w:widowControl w:val="0"/>
      <w:autoSpaceDE w:val="0"/>
      <w:autoSpaceDN w:val="0"/>
      <w:adjustRightInd w:val="0"/>
      <w:spacing w:after="0" w:line="240" w:lineRule="auto"/>
    </w:pPr>
    <w:rPr>
      <w:rFonts w:ascii="Arial" w:hAnsi="Arial" w:cs="Arial"/>
      <w:color w:val="000000"/>
      <w:sz w:val="24"/>
      <w:szCs w:val="24"/>
    </w:rPr>
  </w:style>
  <w:style w:type="paragraph" w:customStyle="1" w:styleId="56A6E563A663490CB7B51955B67994A71">
    <w:name w:val="56A6E563A663490CB7B51955B67994A71"/>
    <w:rsid w:val="00BA5A04"/>
    <w:pPr>
      <w:widowControl w:val="0"/>
      <w:autoSpaceDE w:val="0"/>
      <w:autoSpaceDN w:val="0"/>
      <w:adjustRightInd w:val="0"/>
      <w:spacing w:after="0" w:line="240" w:lineRule="auto"/>
    </w:pPr>
    <w:rPr>
      <w:rFonts w:ascii="Arial" w:hAnsi="Arial" w:cs="Arial"/>
      <w:color w:val="000000"/>
      <w:sz w:val="24"/>
      <w:szCs w:val="24"/>
    </w:rPr>
  </w:style>
  <w:style w:type="paragraph" w:customStyle="1" w:styleId="A8535060413A4BFDA9DC1DEEE395DEB9">
    <w:name w:val="A8535060413A4BFDA9DC1DEEE395DEB9"/>
    <w:rsid w:val="00BA5A04"/>
    <w:pPr>
      <w:widowControl w:val="0"/>
      <w:autoSpaceDE w:val="0"/>
      <w:autoSpaceDN w:val="0"/>
      <w:adjustRightInd w:val="0"/>
      <w:spacing w:after="0" w:line="240" w:lineRule="auto"/>
    </w:pPr>
    <w:rPr>
      <w:rFonts w:ascii="Arial" w:hAnsi="Arial" w:cs="Arial"/>
      <w:color w:val="000000"/>
      <w:sz w:val="24"/>
      <w:szCs w:val="24"/>
    </w:rPr>
  </w:style>
  <w:style w:type="paragraph" w:customStyle="1" w:styleId="95534FDA63804945A26D324FD15E9119">
    <w:name w:val="95534FDA63804945A26D324FD15E9119"/>
    <w:rsid w:val="00BA5A04"/>
    <w:pPr>
      <w:widowControl w:val="0"/>
      <w:autoSpaceDE w:val="0"/>
      <w:autoSpaceDN w:val="0"/>
      <w:adjustRightInd w:val="0"/>
      <w:spacing w:after="0" w:line="240" w:lineRule="auto"/>
    </w:pPr>
    <w:rPr>
      <w:rFonts w:ascii="Arial" w:hAnsi="Arial" w:cs="Arial"/>
      <w:color w:val="000000"/>
      <w:sz w:val="24"/>
      <w:szCs w:val="24"/>
    </w:rPr>
  </w:style>
  <w:style w:type="paragraph" w:customStyle="1" w:styleId="966EF4100A40462AB4E69BEDD61DA4D74">
    <w:name w:val="966EF4100A40462AB4E69BEDD61DA4D74"/>
    <w:rsid w:val="00BA5A04"/>
    <w:pPr>
      <w:widowControl w:val="0"/>
      <w:autoSpaceDE w:val="0"/>
      <w:autoSpaceDN w:val="0"/>
      <w:adjustRightInd w:val="0"/>
      <w:spacing w:after="0" w:line="240" w:lineRule="auto"/>
    </w:pPr>
    <w:rPr>
      <w:rFonts w:ascii="Arial" w:hAnsi="Arial" w:cs="Arial"/>
      <w:color w:val="000000"/>
      <w:sz w:val="24"/>
      <w:szCs w:val="24"/>
    </w:rPr>
  </w:style>
  <w:style w:type="paragraph" w:customStyle="1" w:styleId="CF471514C3A24B52BDC72703CA33A3959">
    <w:name w:val="CF471514C3A24B52BDC72703CA33A3959"/>
    <w:rsid w:val="00BA5A04"/>
    <w:pPr>
      <w:widowControl w:val="0"/>
      <w:autoSpaceDE w:val="0"/>
      <w:autoSpaceDN w:val="0"/>
      <w:adjustRightInd w:val="0"/>
      <w:spacing w:after="0" w:line="240" w:lineRule="auto"/>
    </w:pPr>
    <w:rPr>
      <w:rFonts w:ascii="Arial" w:hAnsi="Arial" w:cs="Arial"/>
      <w:color w:val="000000"/>
      <w:sz w:val="24"/>
      <w:szCs w:val="24"/>
    </w:rPr>
  </w:style>
  <w:style w:type="paragraph" w:customStyle="1" w:styleId="B06312770FC44E1082D34AA38DFCCFDF2">
    <w:name w:val="B06312770FC44E1082D34AA38DFCCFDF2"/>
    <w:rsid w:val="00BA5A04"/>
    <w:pPr>
      <w:widowControl w:val="0"/>
      <w:autoSpaceDE w:val="0"/>
      <w:autoSpaceDN w:val="0"/>
      <w:adjustRightInd w:val="0"/>
      <w:spacing w:after="0" w:line="240" w:lineRule="auto"/>
    </w:pPr>
    <w:rPr>
      <w:rFonts w:ascii="Arial" w:hAnsi="Arial" w:cs="Arial"/>
      <w:color w:val="000000"/>
      <w:sz w:val="24"/>
      <w:szCs w:val="24"/>
    </w:rPr>
  </w:style>
  <w:style w:type="paragraph" w:customStyle="1" w:styleId="56A6E563A663490CB7B51955B67994A72">
    <w:name w:val="56A6E563A663490CB7B51955B67994A72"/>
    <w:rsid w:val="00BA5A04"/>
    <w:pPr>
      <w:widowControl w:val="0"/>
      <w:autoSpaceDE w:val="0"/>
      <w:autoSpaceDN w:val="0"/>
      <w:adjustRightInd w:val="0"/>
      <w:spacing w:after="0" w:line="240" w:lineRule="auto"/>
    </w:pPr>
    <w:rPr>
      <w:rFonts w:ascii="Arial" w:hAnsi="Arial" w:cs="Arial"/>
      <w:color w:val="000000"/>
      <w:sz w:val="24"/>
      <w:szCs w:val="24"/>
    </w:rPr>
  </w:style>
  <w:style w:type="paragraph" w:customStyle="1" w:styleId="A8535060413A4BFDA9DC1DEEE395DEB91">
    <w:name w:val="A8535060413A4BFDA9DC1DEEE395DEB91"/>
    <w:rsid w:val="00BA5A04"/>
    <w:pPr>
      <w:widowControl w:val="0"/>
      <w:autoSpaceDE w:val="0"/>
      <w:autoSpaceDN w:val="0"/>
      <w:adjustRightInd w:val="0"/>
      <w:spacing w:after="0" w:line="240" w:lineRule="auto"/>
    </w:pPr>
    <w:rPr>
      <w:rFonts w:ascii="Arial" w:hAnsi="Arial" w:cs="Arial"/>
      <w:color w:val="000000"/>
      <w:sz w:val="24"/>
      <w:szCs w:val="24"/>
    </w:rPr>
  </w:style>
  <w:style w:type="paragraph" w:customStyle="1" w:styleId="95534FDA63804945A26D324FD15E91191">
    <w:name w:val="95534FDA63804945A26D324FD15E91191"/>
    <w:rsid w:val="00BA5A04"/>
    <w:pPr>
      <w:widowControl w:val="0"/>
      <w:autoSpaceDE w:val="0"/>
      <w:autoSpaceDN w:val="0"/>
      <w:adjustRightInd w:val="0"/>
      <w:spacing w:after="0" w:line="240" w:lineRule="auto"/>
    </w:pPr>
    <w:rPr>
      <w:rFonts w:ascii="Arial" w:hAnsi="Arial" w:cs="Arial"/>
      <w:color w:val="000000"/>
      <w:sz w:val="24"/>
      <w:szCs w:val="24"/>
    </w:rPr>
  </w:style>
  <w:style w:type="paragraph" w:customStyle="1" w:styleId="966EF4100A40462AB4E69BEDD61DA4D75">
    <w:name w:val="966EF4100A40462AB4E69BEDD61DA4D75"/>
    <w:rsid w:val="00BA5A04"/>
    <w:pPr>
      <w:widowControl w:val="0"/>
      <w:autoSpaceDE w:val="0"/>
      <w:autoSpaceDN w:val="0"/>
      <w:adjustRightInd w:val="0"/>
      <w:spacing w:after="0" w:line="240" w:lineRule="auto"/>
    </w:pPr>
    <w:rPr>
      <w:rFonts w:ascii="Arial" w:hAnsi="Arial" w:cs="Arial"/>
      <w:color w:val="000000"/>
      <w:sz w:val="24"/>
      <w:szCs w:val="24"/>
    </w:rPr>
  </w:style>
  <w:style w:type="paragraph" w:customStyle="1" w:styleId="CF471514C3A24B52BDC72703CA33A39510">
    <w:name w:val="CF471514C3A24B52BDC72703CA33A39510"/>
    <w:rsid w:val="00BA5A04"/>
    <w:pPr>
      <w:widowControl w:val="0"/>
      <w:autoSpaceDE w:val="0"/>
      <w:autoSpaceDN w:val="0"/>
      <w:adjustRightInd w:val="0"/>
      <w:spacing w:after="0" w:line="240" w:lineRule="auto"/>
    </w:pPr>
    <w:rPr>
      <w:rFonts w:ascii="Arial" w:hAnsi="Arial" w:cs="Arial"/>
      <w:color w:val="000000"/>
      <w:sz w:val="24"/>
      <w:szCs w:val="24"/>
    </w:rPr>
  </w:style>
  <w:style w:type="paragraph" w:customStyle="1" w:styleId="B06312770FC44E1082D34AA38DFCCFDF3">
    <w:name w:val="B06312770FC44E1082D34AA38DFCCFDF3"/>
    <w:rsid w:val="00BA5A04"/>
    <w:pPr>
      <w:widowControl w:val="0"/>
      <w:autoSpaceDE w:val="0"/>
      <w:autoSpaceDN w:val="0"/>
      <w:adjustRightInd w:val="0"/>
      <w:spacing w:after="0" w:line="240" w:lineRule="auto"/>
    </w:pPr>
    <w:rPr>
      <w:rFonts w:ascii="Arial" w:hAnsi="Arial" w:cs="Arial"/>
      <w:color w:val="000000"/>
      <w:sz w:val="24"/>
      <w:szCs w:val="24"/>
    </w:rPr>
  </w:style>
  <w:style w:type="paragraph" w:customStyle="1" w:styleId="56A6E563A663490CB7B51955B67994A73">
    <w:name w:val="56A6E563A663490CB7B51955B67994A73"/>
    <w:rsid w:val="00BA5A04"/>
    <w:pPr>
      <w:widowControl w:val="0"/>
      <w:autoSpaceDE w:val="0"/>
      <w:autoSpaceDN w:val="0"/>
      <w:adjustRightInd w:val="0"/>
      <w:spacing w:after="0" w:line="240" w:lineRule="auto"/>
    </w:pPr>
    <w:rPr>
      <w:rFonts w:ascii="Arial" w:hAnsi="Arial" w:cs="Arial"/>
      <w:color w:val="000000"/>
      <w:sz w:val="24"/>
      <w:szCs w:val="24"/>
    </w:rPr>
  </w:style>
  <w:style w:type="paragraph" w:customStyle="1" w:styleId="A8535060413A4BFDA9DC1DEEE395DEB92">
    <w:name w:val="A8535060413A4BFDA9DC1DEEE395DEB92"/>
    <w:rsid w:val="00BA5A04"/>
    <w:pPr>
      <w:widowControl w:val="0"/>
      <w:autoSpaceDE w:val="0"/>
      <w:autoSpaceDN w:val="0"/>
      <w:adjustRightInd w:val="0"/>
      <w:spacing w:after="0" w:line="240" w:lineRule="auto"/>
    </w:pPr>
    <w:rPr>
      <w:rFonts w:ascii="Arial" w:hAnsi="Arial" w:cs="Arial"/>
      <w:color w:val="000000"/>
      <w:sz w:val="24"/>
      <w:szCs w:val="24"/>
    </w:rPr>
  </w:style>
  <w:style w:type="paragraph" w:customStyle="1" w:styleId="95534FDA63804945A26D324FD15E91192">
    <w:name w:val="95534FDA63804945A26D324FD15E91192"/>
    <w:rsid w:val="00BA5A04"/>
    <w:pPr>
      <w:widowControl w:val="0"/>
      <w:autoSpaceDE w:val="0"/>
      <w:autoSpaceDN w:val="0"/>
      <w:adjustRightInd w:val="0"/>
      <w:spacing w:after="0" w:line="240" w:lineRule="auto"/>
    </w:pPr>
    <w:rPr>
      <w:rFonts w:ascii="Arial" w:hAnsi="Arial" w:cs="Arial"/>
      <w:color w:val="000000"/>
      <w:sz w:val="24"/>
      <w:szCs w:val="24"/>
    </w:rPr>
  </w:style>
  <w:style w:type="paragraph" w:customStyle="1" w:styleId="12A491F980A74A3BB82520A0B6377750">
    <w:name w:val="12A491F980A74A3BB82520A0B6377750"/>
    <w:rsid w:val="00F74977"/>
    <w:pPr>
      <w:widowControl w:val="0"/>
      <w:autoSpaceDE w:val="0"/>
      <w:autoSpaceDN w:val="0"/>
      <w:adjustRightInd w:val="0"/>
      <w:spacing w:after="0" w:line="240" w:lineRule="auto"/>
    </w:pPr>
    <w:rPr>
      <w:rFonts w:ascii="Arial" w:hAnsi="Arial" w:cs="Arial"/>
      <w:color w:val="000000"/>
      <w:sz w:val="24"/>
      <w:szCs w:val="24"/>
    </w:rPr>
  </w:style>
  <w:style w:type="paragraph" w:customStyle="1" w:styleId="CF471514C3A24B52BDC72703CA33A39511">
    <w:name w:val="CF471514C3A24B52BDC72703CA33A39511"/>
    <w:rsid w:val="00F74977"/>
    <w:pPr>
      <w:widowControl w:val="0"/>
      <w:autoSpaceDE w:val="0"/>
      <w:autoSpaceDN w:val="0"/>
      <w:adjustRightInd w:val="0"/>
      <w:spacing w:after="0" w:line="240" w:lineRule="auto"/>
    </w:pPr>
    <w:rPr>
      <w:rFonts w:ascii="Arial" w:hAnsi="Arial" w:cs="Arial"/>
      <w:color w:val="000000"/>
      <w:sz w:val="24"/>
      <w:szCs w:val="24"/>
    </w:rPr>
  </w:style>
  <w:style w:type="paragraph" w:customStyle="1" w:styleId="B06312770FC44E1082D34AA38DFCCFDF4">
    <w:name w:val="B06312770FC44E1082D34AA38DFCCFDF4"/>
    <w:rsid w:val="00F74977"/>
    <w:pPr>
      <w:widowControl w:val="0"/>
      <w:autoSpaceDE w:val="0"/>
      <w:autoSpaceDN w:val="0"/>
      <w:adjustRightInd w:val="0"/>
      <w:spacing w:after="0" w:line="240" w:lineRule="auto"/>
    </w:pPr>
    <w:rPr>
      <w:rFonts w:ascii="Arial" w:hAnsi="Arial" w:cs="Arial"/>
      <w:color w:val="000000"/>
      <w:sz w:val="24"/>
      <w:szCs w:val="24"/>
    </w:rPr>
  </w:style>
  <w:style w:type="paragraph" w:customStyle="1" w:styleId="56A6E563A663490CB7B51955B67994A74">
    <w:name w:val="56A6E563A663490CB7B51955B67994A74"/>
    <w:rsid w:val="00F74977"/>
    <w:pPr>
      <w:widowControl w:val="0"/>
      <w:autoSpaceDE w:val="0"/>
      <w:autoSpaceDN w:val="0"/>
      <w:adjustRightInd w:val="0"/>
      <w:spacing w:after="0" w:line="240" w:lineRule="auto"/>
    </w:pPr>
    <w:rPr>
      <w:rFonts w:ascii="Arial" w:hAnsi="Arial" w:cs="Arial"/>
      <w:color w:val="000000"/>
      <w:sz w:val="24"/>
      <w:szCs w:val="24"/>
    </w:rPr>
  </w:style>
  <w:style w:type="paragraph" w:customStyle="1" w:styleId="A8535060413A4BFDA9DC1DEEE395DEB93">
    <w:name w:val="A8535060413A4BFDA9DC1DEEE395DEB93"/>
    <w:rsid w:val="00F74977"/>
    <w:pPr>
      <w:widowControl w:val="0"/>
      <w:autoSpaceDE w:val="0"/>
      <w:autoSpaceDN w:val="0"/>
      <w:adjustRightInd w:val="0"/>
      <w:spacing w:after="0" w:line="240" w:lineRule="auto"/>
    </w:pPr>
    <w:rPr>
      <w:rFonts w:ascii="Arial" w:hAnsi="Arial" w:cs="Arial"/>
      <w:color w:val="000000"/>
      <w:sz w:val="24"/>
      <w:szCs w:val="24"/>
    </w:rPr>
  </w:style>
  <w:style w:type="paragraph" w:customStyle="1" w:styleId="95534FDA63804945A26D324FD15E91193">
    <w:name w:val="95534FDA63804945A26D324FD15E91193"/>
    <w:rsid w:val="00F74977"/>
    <w:pPr>
      <w:widowControl w:val="0"/>
      <w:autoSpaceDE w:val="0"/>
      <w:autoSpaceDN w:val="0"/>
      <w:adjustRightInd w:val="0"/>
      <w:spacing w:after="0" w:line="240" w:lineRule="auto"/>
    </w:pPr>
    <w:rPr>
      <w:rFonts w:ascii="Arial" w:hAnsi="Arial" w:cs="Arial"/>
      <w:color w:val="000000"/>
      <w:sz w:val="24"/>
      <w:szCs w:val="24"/>
    </w:rPr>
  </w:style>
  <w:style w:type="paragraph" w:customStyle="1" w:styleId="F4AFE5C24C7848C3960FC0F333245F2F">
    <w:name w:val="F4AFE5C24C7848C3960FC0F333245F2F"/>
    <w:rsid w:val="004D7410"/>
    <w:pPr>
      <w:widowControl w:val="0"/>
      <w:autoSpaceDE w:val="0"/>
      <w:autoSpaceDN w:val="0"/>
      <w:adjustRightInd w:val="0"/>
      <w:spacing w:after="0" w:line="240" w:lineRule="auto"/>
    </w:pPr>
    <w:rPr>
      <w:rFonts w:ascii="Arial" w:hAnsi="Arial" w:cs="Arial"/>
      <w:color w:val="000000"/>
      <w:sz w:val="24"/>
      <w:szCs w:val="24"/>
    </w:rPr>
  </w:style>
  <w:style w:type="paragraph" w:customStyle="1" w:styleId="CF471514C3A24B52BDC72703CA33A39512">
    <w:name w:val="CF471514C3A24B52BDC72703CA33A39512"/>
    <w:rsid w:val="004D7410"/>
    <w:pPr>
      <w:widowControl w:val="0"/>
      <w:autoSpaceDE w:val="0"/>
      <w:autoSpaceDN w:val="0"/>
      <w:adjustRightInd w:val="0"/>
      <w:spacing w:after="0" w:line="240" w:lineRule="auto"/>
    </w:pPr>
    <w:rPr>
      <w:rFonts w:ascii="Arial" w:hAnsi="Arial" w:cs="Arial"/>
      <w:color w:val="000000"/>
      <w:sz w:val="24"/>
      <w:szCs w:val="24"/>
    </w:rPr>
  </w:style>
  <w:style w:type="paragraph" w:customStyle="1" w:styleId="B06312770FC44E1082D34AA38DFCCFDF5">
    <w:name w:val="B06312770FC44E1082D34AA38DFCCFDF5"/>
    <w:rsid w:val="004D7410"/>
    <w:pPr>
      <w:widowControl w:val="0"/>
      <w:autoSpaceDE w:val="0"/>
      <w:autoSpaceDN w:val="0"/>
      <w:adjustRightInd w:val="0"/>
      <w:spacing w:after="0" w:line="240" w:lineRule="auto"/>
    </w:pPr>
    <w:rPr>
      <w:rFonts w:ascii="Arial" w:hAnsi="Arial" w:cs="Arial"/>
      <w:color w:val="000000"/>
      <w:sz w:val="24"/>
      <w:szCs w:val="24"/>
    </w:rPr>
  </w:style>
  <w:style w:type="paragraph" w:customStyle="1" w:styleId="56A6E563A663490CB7B51955B67994A75">
    <w:name w:val="56A6E563A663490CB7B51955B67994A75"/>
    <w:rsid w:val="004D7410"/>
    <w:pPr>
      <w:widowControl w:val="0"/>
      <w:autoSpaceDE w:val="0"/>
      <w:autoSpaceDN w:val="0"/>
      <w:adjustRightInd w:val="0"/>
      <w:spacing w:after="0" w:line="240" w:lineRule="auto"/>
    </w:pPr>
    <w:rPr>
      <w:rFonts w:ascii="Arial" w:hAnsi="Arial" w:cs="Arial"/>
      <w:color w:val="000000"/>
      <w:sz w:val="24"/>
      <w:szCs w:val="24"/>
    </w:rPr>
  </w:style>
  <w:style w:type="paragraph" w:customStyle="1" w:styleId="A8535060413A4BFDA9DC1DEEE395DEB94">
    <w:name w:val="A8535060413A4BFDA9DC1DEEE395DEB94"/>
    <w:rsid w:val="004D7410"/>
    <w:pPr>
      <w:widowControl w:val="0"/>
      <w:autoSpaceDE w:val="0"/>
      <w:autoSpaceDN w:val="0"/>
      <w:adjustRightInd w:val="0"/>
      <w:spacing w:after="0" w:line="240" w:lineRule="auto"/>
    </w:pPr>
    <w:rPr>
      <w:rFonts w:ascii="Arial" w:hAnsi="Arial" w:cs="Arial"/>
      <w:color w:val="000000"/>
      <w:sz w:val="24"/>
      <w:szCs w:val="24"/>
    </w:rPr>
  </w:style>
  <w:style w:type="paragraph" w:customStyle="1" w:styleId="95534FDA63804945A26D324FD15E91194">
    <w:name w:val="95534FDA63804945A26D324FD15E91194"/>
    <w:rsid w:val="004D7410"/>
    <w:pPr>
      <w:widowControl w:val="0"/>
      <w:autoSpaceDE w:val="0"/>
      <w:autoSpaceDN w:val="0"/>
      <w:adjustRightInd w:val="0"/>
      <w:spacing w:after="0" w:line="240" w:lineRule="auto"/>
    </w:pPr>
    <w:rPr>
      <w:rFonts w:ascii="Arial" w:hAnsi="Arial" w:cs="Arial"/>
      <w:color w:val="000000"/>
      <w:sz w:val="24"/>
      <w:szCs w:val="24"/>
    </w:rPr>
  </w:style>
  <w:style w:type="paragraph" w:customStyle="1" w:styleId="C4B6CAFFE5E945ACACCD63E238061E08">
    <w:name w:val="C4B6CAFFE5E945ACACCD63E238061E08"/>
    <w:rsid w:val="00883D8C"/>
  </w:style>
  <w:style w:type="paragraph" w:customStyle="1" w:styleId="A2C7D63D5BDB4DAB93DD04FE5BCB8DA9">
    <w:name w:val="A2C7D63D5BDB4DAB93DD04FE5BCB8DA9"/>
    <w:rsid w:val="00883D8C"/>
  </w:style>
  <w:style w:type="paragraph" w:customStyle="1" w:styleId="46AFE9D8B1E247F68A4670B58244BFBC">
    <w:name w:val="46AFE9D8B1E247F68A4670B58244BFBC"/>
    <w:rsid w:val="00883D8C"/>
  </w:style>
  <w:style w:type="paragraph" w:customStyle="1" w:styleId="1C330968A18542C1B01E8782E1ED3C10">
    <w:name w:val="1C330968A18542C1B01E8782E1ED3C10"/>
    <w:rsid w:val="00883D8C"/>
  </w:style>
  <w:style w:type="paragraph" w:customStyle="1" w:styleId="F1290D43DA4246BABABF57E230C10C05">
    <w:name w:val="F1290D43DA4246BABABF57E230C10C05"/>
    <w:rsid w:val="00883D8C"/>
  </w:style>
  <w:style w:type="paragraph" w:customStyle="1" w:styleId="BF4CAF3110424FABAFB5EB9CD574A146">
    <w:name w:val="BF4CAF3110424FABAFB5EB9CD574A146"/>
    <w:rsid w:val="00883D8C"/>
  </w:style>
  <w:style w:type="paragraph" w:customStyle="1" w:styleId="5D5CC5060CD648388385A35E736758D4">
    <w:name w:val="5D5CC5060CD648388385A35E736758D4"/>
    <w:rsid w:val="00883D8C"/>
  </w:style>
  <w:style w:type="paragraph" w:customStyle="1" w:styleId="52F7A892902A408CB25A4445B51B8C4D">
    <w:name w:val="52F7A892902A408CB25A4445B51B8C4D"/>
    <w:rsid w:val="00883D8C"/>
  </w:style>
  <w:style w:type="paragraph" w:customStyle="1" w:styleId="B4EAA74717A64B11977CBE461AFF32FD">
    <w:name w:val="B4EAA74717A64B11977CBE461AFF32FD"/>
    <w:rsid w:val="00883D8C"/>
  </w:style>
  <w:style w:type="paragraph" w:customStyle="1" w:styleId="5BF31755D6944FE1B433614DE1E5678B">
    <w:name w:val="5BF31755D6944FE1B433614DE1E5678B"/>
    <w:rsid w:val="00883D8C"/>
  </w:style>
  <w:style w:type="paragraph" w:customStyle="1" w:styleId="0FCD624B37D24AF5B62722D79A863512">
    <w:name w:val="0FCD624B37D24AF5B62722D79A863512"/>
    <w:rsid w:val="00883D8C"/>
  </w:style>
  <w:style w:type="paragraph" w:customStyle="1" w:styleId="F4E69C09F2544B1CBC817EEA2FF162C1">
    <w:name w:val="F4E69C09F2544B1CBC817EEA2FF162C1"/>
    <w:rsid w:val="00141C25"/>
  </w:style>
  <w:style w:type="paragraph" w:customStyle="1" w:styleId="720376135B71458D84E23F3284A09238">
    <w:name w:val="720376135B71458D84E23F3284A09238"/>
    <w:rsid w:val="00141C25"/>
  </w:style>
  <w:style w:type="paragraph" w:customStyle="1" w:styleId="1003005C651D42779ED1739C103C9111">
    <w:name w:val="1003005C651D42779ED1739C103C9111"/>
    <w:rsid w:val="00141C25"/>
  </w:style>
  <w:style w:type="paragraph" w:customStyle="1" w:styleId="B10CBDAEC23B40F6AC33D83587B2E361">
    <w:name w:val="B10CBDAEC23B40F6AC33D83587B2E361"/>
    <w:rsid w:val="00141C25"/>
  </w:style>
  <w:style w:type="paragraph" w:customStyle="1" w:styleId="740A94CE2CB845EE929798C3F96E357B">
    <w:name w:val="740A94CE2CB845EE929798C3F96E357B"/>
    <w:rsid w:val="00366487"/>
  </w:style>
  <w:style w:type="paragraph" w:customStyle="1" w:styleId="E1C5A757E35F4AF58B103068202F9261">
    <w:name w:val="E1C5A757E35F4AF58B103068202F9261"/>
    <w:rsid w:val="00366487"/>
  </w:style>
  <w:style w:type="paragraph" w:customStyle="1" w:styleId="7F379C2D47B3465983D2C78CAC3BD1C7">
    <w:name w:val="7F379C2D47B3465983D2C78CAC3BD1C7"/>
    <w:rsid w:val="00E650AF"/>
    <w:pPr>
      <w:widowControl w:val="0"/>
      <w:autoSpaceDE w:val="0"/>
      <w:autoSpaceDN w:val="0"/>
      <w:adjustRightInd w:val="0"/>
      <w:spacing w:after="0" w:line="240" w:lineRule="auto"/>
    </w:pPr>
    <w:rPr>
      <w:rFonts w:ascii="Arial" w:hAnsi="Arial" w:cs="Arial"/>
      <w:color w:val="000000"/>
      <w:sz w:val="24"/>
      <w:szCs w:val="24"/>
    </w:rPr>
  </w:style>
  <w:style w:type="paragraph" w:customStyle="1" w:styleId="7F379C2D47B3465983D2C78CAC3BD1C71">
    <w:name w:val="7F379C2D47B3465983D2C78CAC3BD1C71"/>
    <w:rsid w:val="00E650AF"/>
    <w:pPr>
      <w:widowControl w:val="0"/>
      <w:autoSpaceDE w:val="0"/>
      <w:autoSpaceDN w:val="0"/>
      <w:adjustRightInd w:val="0"/>
      <w:spacing w:after="0" w:line="240" w:lineRule="auto"/>
    </w:pPr>
    <w:rPr>
      <w:rFonts w:ascii="Arial" w:hAnsi="Arial" w:cs="Arial"/>
      <w:color w:val="000000"/>
      <w:sz w:val="24"/>
      <w:szCs w:val="24"/>
    </w:rPr>
  </w:style>
  <w:style w:type="paragraph" w:customStyle="1" w:styleId="D070F50F788C42D19EEF8A1A7BCC3D8F">
    <w:name w:val="D070F50F788C42D19EEF8A1A7BCC3D8F"/>
    <w:rsid w:val="00E650AF"/>
    <w:pPr>
      <w:widowControl w:val="0"/>
      <w:autoSpaceDE w:val="0"/>
      <w:autoSpaceDN w:val="0"/>
      <w:adjustRightInd w:val="0"/>
      <w:spacing w:after="0" w:line="240" w:lineRule="auto"/>
    </w:pPr>
    <w:rPr>
      <w:rFonts w:ascii="Arial" w:hAnsi="Arial" w:cs="Arial"/>
      <w:color w:val="000000"/>
      <w:sz w:val="24"/>
      <w:szCs w:val="24"/>
    </w:rPr>
  </w:style>
  <w:style w:type="paragraph" w:customStyle="1" w:styleId="7F379C2D47B3465983D2C78CAC3BD1C72">
    <w:name w:val="7F379C2D47B3465983D2C78CAC3BD1C72"/>
    <w:rsid w:val="00E650AF"/>
    <w:pPr>
      <w:widowControl w:val="0"/>
      <w:autoSpaceDE w:val="0"/>
      <w:autoSpaceDN w:val="0"/>
      <w:adjustRightInd w:val="0"/>
      <w:spacing w:after="0" w:line="240" w:lineRule="auto"/>
    </w:pPr>
    <w:rPr>
      <w:rFonts w:ascii="Arial" w:hAnsi="Arial" w:cs="Arial"/>
      <w:color w:val="000000"/>
      <w:sz w:val="24"/>
      <w:szCs w:val="24"/>
    </w:rPr>
  </w:style>
  <w:style w:type="paragraph" w:customStyle="1" w:styleId="F18CF39E0CCD4F048AF915E0F3A1A282">
    <w:name w:val="F18CF39E0CCD4F048AF915E0F3A1A282"/>
    <w:rsid w:val="00E650AF"/>
  </w:style>
  <w:style w:type="paragraph" w:customStyle="1" w:styleId="BD800EC1A3D24DCCBEB78F4EF717F27F">
    <w:name w:val="BD800EC1A3D24DCCBEB78F4EF717F27F"/>
    <w:rsid w:val="00E650AF"/>
  </w:style>
  <w:style w:type="paragraph" w:customStyle="1" w:styleId="2ACD9379B787439D8D5AE86765DD06CC">
    <w:name w:val="2ACD9379B787439D8D5AE86765DD06CC"/>
    <w:rsid w:val="00E650AF"/>
  </w:style>
  <w:style w:type="paragraph" w:customStyle="1" w:styleId="50030AE6241A49E888C337CFC0DB9276">
    <w:name w:val="50030AE6241A49E888C337CFC0DB9276"/>
    <w:rsid w:val="00E650AF"/>
  </w:style>
  <w:style w:type="paragraph" w:customStyle="1" w:styleId="D070F50F788C42D19EEF8A1A7BCC3D8F1">
    <w:name w:val="D070F50F788C42D19EEF8A1A7BCC3D8F1"/>
    <w:rsid w:val="007E05FE"/>
    <w:pPr>
      <w:widowControl w:val="0"/>
      <w:autoSpaceDE w:val="0"/>
      <w:autoSpaceDN w:val="0"/>
      <w:adjustRightInd w:val="0"/>
      <w:spacing w:after="0" w:line="240" w:lineRule="auto"/>
    </w:pPr>
    <w:rPr>
      <w:rFonts w:ascii="Arial" w:hAnsi="Arial" w:cs="Arial"/>
      <w:color w:val="000000"/>
      <w:sz w:val="24"/>
      <w:szCs w:val="24"/>
    </w:rPr>
  </w:style>
  <w:style w:type="paragraph" w:customStyle="1" w:styleId="7F379C2D47B3465983D2C78CAC3BD1C73">
    <w:name w:val="7F379C2D47B3465983D2C78CAC3BD1C73"/>
    <w:rsid w:val="007E05FE"/>
    <w:pPr>
      <w:widowControl w:val="0"/>
      <w:autoSpaceDE w:val="0"/>
      <w:autoSpaceDN w:val="0"/>
      <w:adjustRightInd w:val="0"/>
      <w:spacing w:after="0" w:line="240" w:lineRule="auto"/>
    </w:pPr>
    <w:rPr>
      <w:rFonts w:ascii="Arial" w:hAnsi="Arial" w:cs="Arial"/>
      <w:color w:val="000000"/>
      <w:sz w:val="24"/>
      <w:szCs w:val="24"/>
    </w:rPr>
  </w:style>
  <w:style w:type="paragraph" w:customStyle="1" w:styleId="D070F50F788C42D19EEF8A1A7BCC3D8F2">
    <w:name w:val="D070F50F788C42D19EEF8A1A7BCC3D8F2"/>
    <w:rsid w:val="007E05FE"/>
    <w:pPr>
      <w:widowControl w:val="0"/>
      <w:autoSpaceDE w:val="0"/>
      <w:autoSpaceDN w:val="0"/>
      <w:adjustRightInd w:val="0"/>
      <w:spacing w:after="0" w:line="240" w:lineRule="auto"/>
    </w:pPr>
    <w:rPr>
      <w:rFonts w:ascii="Arial" w:hAnsi="Arial" w:cs="Arial"/>
      <w:color w:val="000000"/>
      <w:sz w:val="24"/>
      <w:szCs w:val="24"/>
    </w:rPr>
  </w:style>
  <w:style w:type="paragraph" w:customStyle="1" w:styleId="7F379C2D47B3465983D2C78CAC3BD1C74">
    <w:name w:val="7F379C2D47B3465983D2C78CAC3BD1C74"/>
    <w:rsid w:val="007E05FE"/>
    <w:pPr>
      <w:widowControl w:val="0"/>
      <w:autoSpaceDE w:val="0"/>
      <w:autoSpaceDN w:val="0"/>
      <w:adjustRightInd w:val="0"/>
      <w:spacing w:after="0" w:line="240" w:lineRule="auto"/>
    </w:pPr>
    <w:rPr>
      <w:rFonts w:ascii="Arial" w:hAnsi="Arial" w:cs="Arial"/>
      <w:color w:val="000000"/>
      <w:sz w:val="24"/>
      <w:szCs w:val="24"/>
    </w:rPr>
  </w:style>
  <w:style w:type="paragraph" w:customStyle="1" w:styleId="FF3653BB4DBF4E0C8793E50DF576D1F9">
    <w:name w:val="FF3653BB4DBF4E0C8793E50DF576D1F9"/>
    <w:rsid w:val="00336352"/>
  </w:style>
  <w:style w:type="paragraph" w:customStyle="1" w:styleId="CA7FCC1B15A54A41B4E4DFBC97DBAC12">
    <w:name w:val="CA7FCC1B15A54A41B4E4DFBC97DBAC12"/>
    <w:rsid w:val="00336352"/>
  </w:style>
  <w:style w:type="paragraph" w:customStyle="1" w:styleId="F79E9550F8FA414E9EDDEE665FAF819E">
    <w:name w:val="F79E9550F8FA414E9EDDEE665FAF819E"/>
    <w:rsid w:val="00336352"/>
  </w:style>
  <w:style w:type="paragraph" w:customStyle="1" w:styleId="0512E7DEF3024F1AB891E71FB5FA4636">
    <w:name w:val="0512E7DEF3024F1AB891E71FB5FA4636"/>
    <w:rsid w:val="00336352"/>
  </w:style>
  <w:style w:type="paragraph" w:customStyle="1" w:styleId="6EF969BF624C4236AE2277B8C9D7457B">
    <w:name w:val="6EF969BF624C4236AE2277B8C9D7457B"/>
    <w:rsid w:val="00336352"/>
  </w:style>
  <w:style w:type="paragraph" w:customStyle="1" w:styleId="8382864B9353448F9FA720968D97D4D1">
    <w:name w:val="8382864B9353448F9FA720968D97D4D1"/>
    <w:rsid w:val="00336352"/>
  </w:style>
  <w:style w:type="paragraph" w:customStyle="1" w:styleId="8E69FB8329674C888A37D99823D3910C">
    <w:name w:val="8E69FB8329674C888A37D99823D3910C"/>
    <w:rsid w:val="00336352"/>
  </w:style>
  <w:style w:type="paragraph" w:customStyle="1" w:styleId="03A13513A5DE4E84945C0F51AE4EF651">
    <w:name w:val="03A13513A5DE4E84945C0F51AE4EF651"/>
    <w:rsid w:val="00336352"/>
  </w:style>
  <w:style w:type="paragraph" w:customStyle="1" w:styleId="BF1070CB1FDB4296B1C5AF75631ED385">
    <w:name w:val="BF1070CB1FDB4296B1C5AF75631ED385"/>
    <w:rsid w:val="00336352"/>
  </w:style>
  <w:style w:type="paragraph" w:customStyle="1" w:styleId="BDDBDF235BA149419C1D1537385FA763">
    <w:name w:val="BDDBDF235BA149419C1D1537385FA763"/>
    <w:rsid w:val="00336352"/>
  </w:style>
  <w:style w:type="paragraph" w:customStyle="1" w:styleId="28B041AD7613479AB9A3089000CA168F">
    <w:name w:val="28B041AD7613479AB9A3089000CA168F"/>
    <w:rsid w:val="0060304E"/>
  </w:style>
  <w:style w:type="paragraph" w:customStyle="1" w:styleId="0512E7DEF3024F1AB891E71FB5FA46361">
    <w:name w:val="0512E7DEF3024F1AB891E71FB5FA46361"/>
    <w:rsid w:val="001D2147"/>
    <w:pPr>
      <w:widowControl w:val="0"/>
      <w:autoSpaceDE w:val="0"/>
      <w:autoSpaceDN w:val="0"/>
      <w:adjustRightInd w:val="0"/>
      <w:spacing w:after="0" w:line="240" w:lineRule="auto"/>
    </w:pPr>
    <w:rPr>
      <w:rFonts w:ascii="Arial" w:hAnsi="Arial" w:cs="Arial"/>
      <w:color w:val="000000"/>
      <w:sz w:val="24"/>
      <w:szCs w:val="24"/>
    </w:rPr>
  </w:style>
  <w:style w:type="paragraph" w:customStyle="1" w:styleId="8382864B9353448F9FA720968D97D4D11">
    <w:name w:val="8382864B9353448F9FA720968D97D4D11"/>
    <w:rsid w:val="001D2147"/>
    <w:pPr>
      <w:widowControl w:val="0"/>
      <w:autoSpaceDE w:val="0"/>
      <w:autoSpaceDN w:val="0"/>
      <w:adjustRightInd w:val="0"/>
      <w:spacing w:after="0" w:line="240" w:lineRule="auto"/>
    </w:pPr>
    <w:rPr>
      <w:rFonts w:ascii="Arial" w:hAnsi="Arial" w:cs="Arial"/>
      <w:color w:val="000000"/>
      <w:sz w:val="24"/>
      <w:szCs w:val="24"/>
    </w:rPr>
  </w:style>
  <w:style w:type="paragraph" w:customStyle="1" w:styleId="03A13513A5DE4E84945C0F51AE4EF6511">
    <w:name w:val="03A13513A5DE4E84945C0F51AE4EF6511"/>
    <w:rsid w:val="001D2147"/>
    <w:pPr>
      <w:widowControl w:val="0"/>
      <w:autoSpaceDE w:val="0"/>
      <w:autoSpaceDN w:val="0"/>
      <w:adjustRightInd w:val="0"/>
      <w:spacing w:after="0" w:line="240" w:lineRule="auto"/>
    </w:pPr>
    <w:rPr>
      <w:rFonts w:ascii="Arial" w:hAnsi="Arial" w:cs="Arial"/>
      <w:color w:val="000000"/>
      <w:sz w:val="24"/>
      <w:szCs w:val="24"/>
    </w:rPr>
  </w:style>
  <w:style w:type="paragraph" w:customStyle="1" w:styleId="BDDBDF235BA149419C1D1537385FA7631">
    <w:name w:val="BDDBDF235BA149419C1D1537385FA7631"/>
    <w:rsid w:val="001D2147"/>
    <w:pPr>
      <w:widowControl w:val="0"/>
      <w:autoSpaceDE w:val="0"/>
      <w:autoSpaceDN w:val="0"/>
      <w:adjustRightInd w:val="0"/>
      <w:spacing w:after="0" w:line="240" w:lineRule="auto"/>
    </w:pPr>
    <w:rPr>
      <w:rFonts w:ascii="Arial" w:hAnsi="Arial" w:cs="Arial"/>
      <w:color w:val="000000"/>
      <w:sz w:val="24"/>
      <w:szCs w:val="24"/>
    </w:rPr>
  </w:style>
  <w:style w:type="paragraph" w:customStyle="1" w:styleId="0E73A9AA31164CC2AE1D845BEFCD0C97">
    <w:name w:val="0E73A9AA31164CC2AE1D845BEFCD0C97"/>
    <w:rsid w:val="00E352DE"/>
  </w:style>
  <w:style w:type="paragraph" w:customStyle="1" w:styleId="870B197588854759AEBA5ABF545E0BF6">
    <w:name w:val="870B197588854759AEBA5ABF545E0BF6"/>
    <w:rsid w:val="002D512B"/>
  </w:style>
  <w:style w:type="paragraph" w:customStyle="1" w:styleId="49A51882ED29465F99D224E3941F47CA">
    <w:name w:val="49A51882ED29465F99D224E3941F47CA"/>
    <w:rsid w:val="002D512B"/>
  </w:style>
  <w:style w:type="paragraph" w:customStyle="1" w:styleId="34EB1749E96A4A7288A3F8F569225F71">
    <w:name w:val="34EB1749E96A4A7288A3F8F569225F71"/>
    <w:rsid w:val="002D512B"/>
  </w:style>
  <w:style w:type="paragraph" w:customStyle="1" w:styleId="38E46B1348FF45DB8714C41FA44C5AAF">
    <w:name w:val="38E46B1348FF45DB8714C41FA44C5AAF"/>
    <w:rsid w:val="002D512B"/>
  </w:style>
  <w:style w:type="paragraph" w:customStyle="1" w:styleId="49EF9A1E452A4E71B5B01D1E9AD965E2">
    <w:name w:val="49EF9A1E452A4E71B5B01D1E9AD965E2"/>
    <w:rsid w:val="002D512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chemeClr val="lt1"/>
        </a:solidFill>
        <a:ln w="6350">
          <a:solidFill>
            <a:schemeClr val="bg1">
              <a:lumMod val="85000"/>
            </a:schemeClr>
          </a:solidFill>
        </a:ln>
        <a:effectLst/>
      </a:spPr>
      <a:bodyPr rot="0" spcFirstLastPara="0" vertOverflow="overflow" horzOverflow="overflow" vert="horz" wrap="square" lIns="91440" tIns="45720" rIns="91440" bIns="45720" numCol="1" spcCol="0" rtlCol="0" fromWordArt="0" anchor="t" anchorCtr="0" forceAA="0" compatLnSpc="1">
        <a:prstTxWarp prst="textNoShape">
          <a:avLst/>
        </a:prstTxWarp>
        <a:noAutofit/>
      </a:bodyPr>
      <a:lstStyle/>
      <a:style>
        <a:lnRef idx="0">
          <a:schemeClr val="accent1"/>
        </a:lnRef>
        <a:fillRef idx="0">
          <a:schemeClr val="accent1"/>
        </a:fillRef>
        <a:effectRef idx="0">
          <a:schemeClr val="accent1"/>
        </a:effectRef>
        <a:fontRef idx="minor">
          <a:schemeClr val="dk1"/>
        </a:fontRef>
      </a: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a4117c50-33ca-4e49-9a5c-4b51d291b3ff" ContentTypeId="0x01010054E0FEF4951F9D49A6F48A35419983C7" PreviousValue="false"/>
</file>

<file path=customXml/item3.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562D0C-E933-4E75-81A7-C746FB30F526}">
  <ds:schemaRefs>
    <ds:schemaRef ds:uri="http://schemas.microsoft.com/sharepoint/v3/contenttype/forms"/>
  </ds:schemaRefs>
</ds:datastoreItem>
</file>

<file path=customXml/itemProps2.xml><?xml version="1.0" encoding="utf-8"?>
<ds:datastoreItem xmlns:ds="http://schemas.openxmlformats.org/officeDocument/2006/customXml" ds:itemID="{7620BC2F-4555-4114-B152-C61DA0D04D81}">
  <ds:schemaRefs>
    <ds:schemaRef ds:uri="Microsoft.SharePoint.Taxonomy.ContentTypeSync"/>
  </ds:schemaRefs>
</ds:datastoreItem>
</file>

<file path=customXml/itemProps3.xml><?xml version="1.0" encoding="utf-8"?>
<ds:datastoreItem xmlns:ds="http://schemas.openxmlformats.org/officeDocument/2006/customXml" ds:itemID="{8606DCBA-2EEF-4CBC-BD19-C369F5CC4866}"/>
</file>

<file path=customXml/itemProps4.xml><?xml version="1.0" encoding="utf-8"?>
<ds:datastoreItem xmlns:ds="http://schemas.openxmlformats.org/officeDocument/2006/customXml" ds:itemID="{757D85DF-0411-41E8-941E-A24D33C8F52D}">
  <ds:schemaRefs>
    <ds:schemaRef ds:uri="http://purl.org/dc/elements/1.1/"/>
    <ds:schemaRef ds:uri="http://www.w3.org/XML/1998/namespace"/>
    <ds:schemaRef ds:uri="http://purl.org/dc/dcmitype/"/>
    <ds:schemaRef ds:uri="http://schemas.microsoft.com/office/2006/documentManagement/types"/>
    <ds:schemaRef ds:uri="http://purl.org/dc/terms/"/>
    <ds:schemaRef ds:uri="http://schemas.openxmlformats.org/package/2006/metadata/core-properties"/>
    <ds:schemaRef ds:uri="http://schemas.microsoft.com/office/infopath/2007/PartnerControls"/>
    <ds:schemaRef ds:uri="b99a068c-3844-4a16-badd-77233eea0529"/>
    <ds:schemaRef ds:uri="http://schemas.microsoft.com/office/2006/metadata/properties"/>
  </ds:schemaRefs>
</ds:datastoreItem>
</file>

<file path=customXml/itemProps5.xml><?xml version="1.0" encoding="utf-8"?>
<ds:datastoreItem xmlns:ds="http://schemas.openxmlformats.org/officeDocument/2006/customXml" ds:itemID="{EECBF9C8-75C7-42C1-A4F6-6ACF484112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5058</Words>
  <Characters>28832</Characters>
  <Application>Microsoft Office Word</Application>
  <DocSecurity>4</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 Tan</dc:creator>
  <cp:lastModifiedBy>Patricia A. Braxton</cp:lastModifiedBy>
  <cp:revision>2</cp:revision>
  <dcterms:created xsi:type="dcterms:W3CDTF">2017-03-03T21:07:00Z</dcterms:created>
  <dcterms:modified xsi:type="dcterms:W3CDTF">2017-03-03T21:07:00Z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y fmtid="{D5CDD505-2E9C-101B-9397-08002B2CF9AE}" pid="3" name="RatedBy">
    <vt:lpwstr/>
  </property>
  <property fmtid="{D5CDD505-2E9C-101B-9397-08002B2CF9AE}" pid="4" name="LikedBy">
    <vt:lpwstr/>
  </property>
</Properties>
</file>